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B50B56"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1"/>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United Nations Development Programme</w:t>
      </w:r>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UNDAF/Country Programme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041078">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041078">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041078">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041078">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041078">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041078">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041078">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041078">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041078">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041078">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041078">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041078">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2B9B1A8"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 xml:space="preserve">Annex C: Terms of Reference for Project Steering Committee, Project </w:t>
        </w:r>
        <w:r w:rsidR="0080639B">
          <w:rPr>
            <w:rStyle w:val="Hyperlink"/>
          </w:rPr>
          <w:t>Coordinator</w:t>
        </w:r>
        <w:r w:rsidR="00915EBC" w:rsidRPr="00AC7397">
          <w:rPr>
            <w:rStyle w:val="Hyperlink"/>
          </w:rPr>
          <w:t>,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29301B16"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LOA and calculations for Direct Project Services (iii)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041078">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r w:rsidRPr="00AC7397">
        <w:rPr>
          <w:rFonts w:cs="Calibri"/>
          <w:szCs w:val="20"/>
        </w:rPr>
        <w:t>Programme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Programme</w:t>
      </w:r>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B37263">
      <w:pPr>
        <w:pStyle w:val="Body"/>
        <w:widowControl w:val="0"/>
        <w:numPr>
          <w:ilvl w:val="0"/>
          <w:numId w:val="21"/>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B37263">
      <w:pPr>
        <w:pStyle w:val="Body"/>
        <w:widowControl w:val="0"/>
        <w:numPr>
          <w:ilvl w:val="0"/>
          <w:numId w:val="21"/>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longan,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Shanlan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very popular for daily consumption in Hainan. Today over 400 Shanlan rice varieties are known in Hainan, including black-kerneled varieties.</w:t>
      </w:r>
    </w:p>
    <w:bookmarkEnd w:id="5"/>
    <w:p w14:paraId="21E7BA83" w14:textId="2E4F5838" w:rsidR="002B3956" w:rsidRPr="00AC7397" w:rsidRDefault="00EB456F" w:rsidP="00B37263">
      <w:pPr>
        <w:pStyle w:val="Body"/>
        <w:widowControl w:val="0"/>
        <w:numPr>
          <w:ilvl w:val="0"/>
          <w:numId w:val="21"/>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B37263">
      <w:pPr>
        <w:pStyle w:val="Body"/>
        <w:widowControl w:val="0"/>
        <w:numPr>
          <w:ilvl w:val="0"/>
          <w:numId w:val="21"/>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B37263">
      <w:pPr>
        <w:pStyle w:val="Body"/>
        <w:widowControl w:val="0"/>
        <w:numPr>
          <w:ilvl w:val="0"/>
          <w:numId w:val="21"/>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B37263">
      <w:pPr>
        <w:pStyle w:val="Body"/>
        <w:widowControl w:val="0"/>
        <w:numPr>
          <w:ilvl w:val="0"/>
          <w:numId w:val="21"/>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crofton weed </w:t>
      </w:r>
      <w:r w:rsidRPr="00AC7397">
        <w:rPr>
          <w:i/>
          <w:iCs/>
          <w:u w:color="C45911"/>
          <w:lang w:val="en-US"/>
        </w:rPr>
        <w:t xml:space="preserve">A. adenophora, </w:t>
      </w:r>
      <w:r w:rsidRPr="00AC7397">
        <w:rPr>
          <w:u w:color="C45911"/>
          <w:lang w:val="en-US"/>
        </w:rPr>
        <w:t xml:space="preserve">alligator weed </w:t>
      </w:r>
      <w:r w:rsidRPr="00AC7397">
        <w:rPr>
          <w:i/>
          <w:iCs/>
          <w:u w:color="C45911"/>
          <w:lang w:val="en-US"/>
        </w:rPr>
        <w:t>A. philoxeroides</w:t>
      </w:r>
      <w:r w:rsidRPr="00AC7397">
        <w:rPr>
          <w:u w:color="C45911"/>
          <w:lang w:val="en-US"/>
        </w:rPr>
        <w:t xml:space="preserve">, common ragweed </w:t>
      </w:r>
      <w:r w:rsidRPr="00AC7397">
        <w:rPr>
          <w:i/>
          <w:iCs/>
          <w:u w:color="C45911"/>
          <w:lang w:val="en-US"/>
        </w:rPr>
        <w:t>A. artemisiifolia</w:t>
      </w:r>
      <w:r w:rsidRPr="00AC7397">
        <w:rPr>
          <w:u w:color="C45911"/>
          <w:lang w:val="en-US"/>
        </w:rPr>
        <w:t xml:space="preserve">, whitefly </w:t>
      </w:r>
      <w:r w:rsidRPr="00AC7397">
        <w:rPr>
          <w:i/>
          <w:iCs/>
          <w:u w:color="C45911"/>
          <w:lang w:val="en-US"/>
        </w:rPr>
        <w:t>B. tabaci</w:t>
      </w:r>
      <w:r w:rsidRPr="00AC7397">
        <w:rPr>
          <w:u w:color="C45911"/>
          <w:lang w:val="en-US"/>
        </w:rPr>
        <w:t xml:space="preserve"> and </w:t>
      </w:r>
      <w:r w:rsidRPr="00AC7397">
        <w:rPr>
          <w:i/>
          <w:iCs/>
          <w:u w:color="C45911"/>
          <w:lang w:val="en-US"/>
        </w:rPr>
        <w:t>Trialeurodes vaporariorum</w:t>
      </w:r>
      <w:r w:rsidRPr="00AC7397">
        <w:rPr>
          <w:u w:color="C45911"/>
          <w:lang w:val="en-US"/>
        </w:rPr>
        <w:t xml:space="preserve"> and vegetable leafminer </w:t>
      </w:r>
      <w:r w:rsidRPr="00AC7397">
        <w:rPr>
          <w:i/>
          <w:iCs/>
          <w:u w:color="C45911"/>
          <w:lang w:val="en-US"/>
        </w:rPr>
        <w:t>Liromyza sativae</w:t>
      </w:r>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A. philoxeroides</w:t>
      </w:r>
      <w:r w:rsidRPr="00AC7397">
        <w:rPr>
          <w:u w:color="C45911"/>
          <w:lang w:val="en-US"/>
        </w:rPr>
        <w:t xml:space="preserve"> and </w:t>
      </w:r>
      <w:r w:rsidRPr="00AC7397">
        <w:rPr>
          <w:i/>
          <w:iCs/>
          <w:u w:color="C45911"/>
          <w:lang w:val="en-US"/>
        </w:rPr>
        <w:t>A. artemisiifolia</w:t>
      </w:r>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A. adenophora</w:t>
      </w:r>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In Yulin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Qianxinan Prefecture Guizhou, alone, 40,000 ha of farm and grassland have been impacted by crofton weed </w:t>
      </w:r>
      <w:r w:rsidRPr="00AC7397">
        <w:rPr>
          <w:rStyle w:val="EmphasisA"/>
          <w:sz w:val="20"/>
          <w:szCs w:val="20"/>
        </w:rPr>
        <w:t xml:space="preserve">Eupatorium adenophurum.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oryzophilus</w:t>
      </w:r>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B. longissima</w:t>
      </w:r>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leafminer, </w:t>
      </w:r>
      <w:r w:rsidRPr="00AC7397">
        <w:rPr>
          <w:rStyle w:val="EmphasisA"/>
          <w:sz w:val="20"/>
          <w:szCs w:val="20"/>
        </w:rPr>
        <w:t>L. sativae</w:t>
      </w:r>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A. philoxeroides</w:t>
      </w:r>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r w:rsidRPr="00AC7397">
        <w:rPr>
          <w:rFonts w:ascii="Calibri" w:eastAsia="Calibri" w:hAnsi="Calibri" w:cs="Calibri"/>
          <w:i/>
          <w:iCs/>
          <w:sz w:val="20"/>
          <w:szCs w:val="20"/>
          <w:u w:color="C45911"/>
        </w:rPr>
        <w:t>Eichhornia crassipes</w:t>
      </w:r>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r w:rsidRPr="00AC7397">
        <w:rPr>
          <w:rStyle w:val="EmphasisA"/>
          <w:sz w:val="20"/>
          <w:szCs w:val="20"/>
        </w:rPr>
        <w:t>Pomacea canaliculata</w:t>
      </w:r>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crofton weed (</w:t>
      </w:r>
      <w:r w:rsidRPr="00AC7397">
        <w:rPr>
          <w:rStyle w:val="EmphasisA"/>
          <w:sz w:val="20"/>
          <w:szCs w:val="20"/>
        </w:rPr>
        <w:t>Ageratina adenophora</w:t>
      </w:r>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B37263">
      <w:pPr>
        <w:numPr>
          <w:ilvl w:val="0"/>
          <w:numId w:val="21"/>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B37263">
      <w:pPr>
        <w:numPr>
          <w:ilvl w:val="0"/>
          <w:numId w:val="21"/>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B37263">
      <w:pPr>
        <w:numPr>
          <w:ilvl w:val="0"/>
          <w:numId w:val="21"/>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B37263">
      <w:pPr>
        <w:numPr>
          <w:ilvl w:val="0"/>
          <w:numId w:val="21"/>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r w:rsidRPr="00AC7397">
        <w:rPr>
          <w:rFonts w:ascii="Calibri" w:eastAsia="Calibri" w:hAnsi="Calibri" w:cs="Calibri"/>
          <w:i/>
          <w:iCs/>
          <w:sz w:val="20"/>
          <w:szCs w:val="20"/>
        </w:rPr>
        <w:t>Cydia pomonella</w:t>
      </w:r>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r w:rsidRPr="00AC7397">
        <w:rPr>
          <w:rFonts w:ascii="Calibri" w:eastAsia="Calibri" w:hAnsi="Calibri" w:cs="Calibri"/>
          <w:i/>
          <w:iCs/>
          <w:sz w:val="20"/>
          <w:szCs w:val="20"/>
        </w:rPr>
        <w:t>Agasicles hygrophilia</w:t>
      </w:r>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A. philoxeroides</w:t>
      </w:r>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r w:rsidRPr="00AC7397">
        <w:rPr>
          <w:rFonts w:ascii="Calibri" w:eastAsia="Calibri" w:hAnsi="Calibri" w:cs="Calibri"/>
          <w:i/>
          <w:iCs/>
          <w:sz w:val="20"/>
          <w:szCs w:val="20"/>
        </w:rPr>
        <w:t xml:space="preserve">hygrophilia,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r w:rsidRPr="00AC7397">
        <w:rPr>
          <w:rFonts w:ascii="Calibri" w:eastAsia="Calibri" w:hAnsi="Calibri" w:cs="Calibri"/>
          <w:i/>
          <w:iCs/>
          <w:sz w:val="20"/>
          <w:szCs w:val="20"/>
        </w:rPr>
        <w:t>Epiblema strenuana</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Ophraella communa</w:t>
      </w:r>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artemisiifolia,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rPr>
        <w:t xml:space="preserve">Neochetina eichhornia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Neochetina bruchi</w:t>
      </w:r>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r w:rsidRPr="00AC7397">
        <w:rPr>
          <w:rFonts w:ascii="Calibri" w:eastAsia="Calibri" w:hAnsi="Calibri" w:cs="Calibri"/>
          <w:i/>
          <w:iCs/>
          <w:sz w:val="20"/>
          <w:szCs w:val="20"/>
        </w:rPr>
        <w:t>Tetrastichus brontispae</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 xml:space="preserve">Asecodes hisponarum, </w:t>
      </w:r>
      <w:r w:rsidRPr="00AC7397">
        <w:rPr>
          <w:rFonts w:ascii="Calibri" w:eastAsia="Calibri" w:hAnsi="Calibri" w:cs="Calibri"/>
          <w:sz w:val="20"/>
          <w:szCs w:val="20"/>
        </w:rPr>
        <w:t xml:space="preserve">are used to control </w:t>
      </w:r>
      <w:r w:rsidRPr="00AC7397">
        <w:rPr>
          <w:rFonts w:ascii="Calibri" w:eastAsia="Calibri" w:hAnsi="Calibri" w:cs="Calibri"/>
          <w:i/>
          <w:iCs/>
          <w:sz w:val="20"/>
          <w:szCs w:val="20"/>
        </w:rPr>
        <w:t>Brontispa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r w:rsidRPr="00AC7397">
        <w:rPr>
          <w:rFonts w:ascii="Calibri" w:eastAsia="Calibri" w:hAnsi="Calibri" w:cs="Calibri"/>
          <w:i/>
          <w:iCs/>
          <w:sz w:val="20"/>
          <w:szCs w:val="20"/>
        </w:rPr>
        <w:t xml:space="preserve">Brontispa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B37263">
      <w:pPr>
        <w:numPr>
          <w:ilvl w:val="0"/>
          <w:numId w:val="17"/>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A. artemisiifolia</w:t>
      </w:r>
      <w:r w:rsidRPr="00AC7397">
        <w:rPr>
          <w:rFonts w:eastAsia="Calibri" w:cs="Calibri"/>
          <w:szCs w:val="20"/>
        </w:rPr>
        <w:t xml:space="preserve"> and crofton weed </w:t>
      </w:r>
      <w:r w:rsidRPr="00AC7397">
        <w:rPr>
          <w:rFonts w:eastAsia="Calibri" w:cs="Calibri"/>
          <w:i/>
          <w:iCs/>
          <w:szCs w:val="20"/>
        </w:rPr>
        <w:t>A. adenophora</w:t>
      </w:r>
      <w:r w:rsidRPr="00AC7397">
        <w:rPr>
          <w:rFonts w:eastAsia="Calibri" w:cs="Calibri"/>
          <w:szCs w:val="20"/>
        </w:rPr>
        <w:t xml:space="preserve"> where native plants including indigobush </w:t>
      </w:r>
      <w:r w:rsidRPr="00AC7397">
        <w:rPr>
          <w:rFonts w:eastAsia="Calibri" w:cs="Calibri"/>
          <w:i/>
          <w:iCs/>
          <w:szCs w:val="20"/>
        </w:rPr>
        <w:t xml:space="preserve">Amorpha fruticose </w:t>
      </w:r>
      <w:r w:rsidRPr="00AC7397">
        <w:rPr>
          <w:rFonts w:eastAsia="Calibri" w:cs="Calibri"/>
          <w:szCs w:val="20"/>
        </w:rPr>
        <w:t xml:space="preserve">and common sea-buckthorn </w:t>
      </w:r>
      <w:r w:rsidRPr="00AC7397">
        <w:rPr>
          <w:rFonts w:eastAsia="Calibri" w:cs="Calibri"/>
          <w:i/>
          <w:iCs/>
          <w:szCs w:val="20"/>
        </w:rPr>
        <w:t>Hippophae rhamnoides</w:t>
      </w:r>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A. adenophora,</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Pinus massoniana</w:t>
      </w:r>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r w:rsidRPr="00AC7397">
        <w:rPr>
          <w:rFonts w:eastAsia="Calibri" w:cs="Calibri"/>
          <w:i/>
          <w:iCs/>
          <w:szCs w:val="20"/>
        </w:rPr>
        <w:t>Cydia pomonella</w:t>
      </w:r>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D52DC2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35E2C7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65846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0095BF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0C7DC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71221D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E91E2C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9DEC06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8D0EB3"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F9109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9E7269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84898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15EA3A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D081D3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3A8D7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019091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45844B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6AA466"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9A6B0D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BBE8F3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DE0DB6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A8C9B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80AA572"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A5B54C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BE18A1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736825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8E1BE0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354CA8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5EC61BE"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D7EF46F"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214532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4DDEEF8" w14:textId="6C66DA3D" w:rsidR="00020D2A" w:rsidRPr="00AC7397" w:rsidRDefault="00020D2A" w:rsidP="00B37263">
      <w:pPr>
        <w:numPr>
          <w:ilvl w:val="0"/>
          <w:numId w:val="65"/>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5D9F6F1B"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A766954"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60D9802"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1C8710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4B0FC4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4FDD5C9E"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C1ADA6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BD9F9B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79375A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5920BD9"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AC19F4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600509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0637683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1B22D057"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B39C3C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55CEAD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F2DD4A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B37263">
      <w:pPr>
        <w:pStyle w:val="Body"/>
        <w:numPr>
          <w:ilvl w:val="0"/>
          <w:numId w:val="66"/>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B37263">
      <w:pPr>
        <w:pStyle w:val="Body"/>
        <w:numPr>
          <w:ilvl w:val="0"/>
          <w:numId w:val="66"/>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B37263">
      <w:pPr>
        <w:pStyle w:val="Body"/>
        <w:numPr>
          <w:ilvl w:val="0"/>
          <w:numId w:val="66"/>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419DB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2419BF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A3C66D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63A7A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E52B782"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2028E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122198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9871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2F850E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15159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6575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DEE57D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388E15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C7F92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D91F2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93BF5A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8D04B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7A4226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4BDB7E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6EE67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DA621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C07F0F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281906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67980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D436F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5F1860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5BC0D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C8E813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D135B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3C2704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B56E26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A6E431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A7E211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DE353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43BD0C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847F10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0BA7DE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BCF90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BE06D4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A4F1E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7146F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242DB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9214E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151E3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814FA8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63F15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A20231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FBA6F5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0496AC"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FA8C0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8E8894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3D9B4F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3BE255" w14:textId="7DDF0DA4" w:rsidR="002558DD" w:rsidRPr="00AC7397" w:rsidRDefault="001127E9" w:rsidP="00B37263">
      <w:pPr>
        <w:numPr>
          <w:ilvl w:val="0"/>
          <w:numId w:val="79"/>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7A1981" w:rsidRDefault="002558DD" w:rsidP="00B37263">
      <w:pPr>
        <w:numPr>
          <w:ilvl w:val="0"/>
          <w:numId w:val="79"/>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sidRPr="007A1981">
        <w:rPr>
          <w:rFonts w:cs="Calibri"/>
          <w:szCs w:val="20"/>
        </w:rPr>
        <w:t xml:space="preserve">, </w:t>
      </w:r>
      <w:r w:rsidR="000405F7" w:rsidRPr="007A1981">
        <w:rPr>
          <w:rFonts w:cs="Calibri"/>
          <w:szCs w:val="20"/>
        </w:rPr>
        <w:t>t</w:t>
      </w:r>
      <w:r w:rsidR="002C25FC" w:rsidRPr="007A1981">
        <w:rPr>
          <w:rFonts w:cs="Calibri"/>
          <w:szCs w:val="20"/>
        </w:rPr>
        <w:t xml:space="preserve">hereby increasing the efforts to safeguard </w:t>
      </w:r>
      <w:r w:rsidR="006B57BF" w:rsidRPr="007A1981">
        <w:rPr>
          <w:rFonts w:cs="Calibri"/>
          <w:szCs w:val="20"/>
        </w:rPr>
        <w:t xml:space="preserve">national and globally important </w:t>
      </w:r>
      <w:r w:rsidR="002C25FC" w:rsidRPr="007A1981">
        <w:rPr>
          <w:rFonts w:cs="Calibri"/>
          <w:szCs w:val="20"/>
        </w:rPr>
        <w:t>biodiversity</w:t>
      </w:r>
      <w:r w:rsidRPr="007A1981">
        <w:rPr>
          <w:rFonts w:cs="Calibri"/>
          <w:szCs w:val="20"/>
        </w:rPr>
        <w:t xml:space="preserve">. National and provincial IAS Management will be strengthened through the development and implementation of IAS Management </w:t>
      </w:r>
      <w:r w:rsidR="00985E66" w:rsidRPr="007A1981">
        <w:rPr>
          <w:rFonts w:cs="Calibri"/>
          <w:szCs w:val="20"/>
        </w:rPr>
        <w:t>S</w:t>
      </w:r>
      <w:r w:rsidRPr="007A1981">
        <w:rPr>
          <w:rFonts w:cs="Calibri"/>
          <w:szCs w:val="20"/>
        </w:rPr>
        <w:t xml:space="preserve">trategy and </w:t>
      </w:r>
      <w:r w:rsidR="00985E66" w:rsidRPr="007A1981">
        <w:rPr>
          <w:rFonts w:cs="Calibri"/>
          <w:szCs w:val="20"/>
        </w:rPr>
        <w:t>A</w:t>
      </w:r>
      <w:r w:rsidRPr="007A1981">
        <w:rPr>
          <w:rFonts w:cs="Calibri"/>
          <w:szCs w:val="20"/>
        </w:rPr>
        <w:t xml:space="preserve">ction </w:t>
      </w:r>
      <w:r w:rsidR="00985E66" w:rsidRPr="007A1981">
        <w:rPr>
          <w:rFonts w:cs="Calibri"/>
          <w:szCs w:val="20"/>
        </w:rPr>
        <w:t>P</w:t>
      </w:r>
      <w:r w:rsidRPr="007A1981">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7A1981">
        <w:rPr>
          <w:rFonts w:cs="Calibri"/>
          <w:szCs w:val="20"/>
        </w:rPr>
        <w:t>which all will be a</w:t>
      </w:r>
      <w:r w:rsidR="00A75E30" w:rsidRPr="007A1981">
        <w:rPr>
          <w:rFonts w:cs="Calibri"/>
          <w:szCs w:val="20"/>
        </w:rPr>
        <w:t xml:space="preserve">imed </w:t>
      </w:r>
      <w:r w:rsidR="0096107B" w:rsidRPr="007A1981">
        <w:rPr>
          <w:rFonts w:cs="Calibri"/>
          <w:szCs w:val="20"/>
        </w:rPr>
        <w:t>at reducing the threat from IAS to agrobiodiversity</w:t>
      </w:r>
      <w:r w:rsidR="008A31D9" w:rsidRPr="007A1981">
        <w:rPr>
          <w:rFonts w:cs="Calibri"/>
          <w:szCs w:val="20"/>
        </w:rPr>
        <w:t xml:space="preserve"> </w:t>
      </w:r>
      <w:r w:rsidR="0096107B" w:rsidRPr="007A1981">
        <w:rPr>
          <w:rFonts w:cs="Calibri"/>
          <w:szCs w:val="20"/>
        </w:rPr>
        <w:t>including traditional varieties and GRFA</w:t>
      </w:r>
      <w:r w:rsidR="008A31D9" w:rsidRPr="007A1981">
        <w:rPr>
          <w:rFonts w:cs="Calibri"/>
          <w:szCs w:val="20"/>
        </w:rPr>
        <w:t xml:space="preserve"> occurring within the border agroecosystems</w:t>
      </w:r>
      <w:r w:rsidR="0096107B" w:rsidRPr="007A1981">
        <w:rPr>
          <w:rFonts w:cs="Calibri"/>
          <w:szCs w:val="20"/>
        </w:rPr>
        <w:t xml:space="preserve">. The plans will also include sections on </w:t>
      </w:r>
      <w:r w:rsidRPr="007A1981">
        <w:rPr>
          <w:rFonts w:cs="Calibri"/>
          <w:szCs w:val="20"/>
        </w:rPr>
        <w:t xml:space="preserve">financing, south/south and north/south cooperation and expanded public engagement and citizens science. </w:t>
      </w:r>
      <w:r w:rsidR="002C25FC" w:rsidRPr="007A1981">
        <w:rPr>
          <w:rFonts w:cs="Calibri"/>
          <w:szCs w:val="20"/>
        </w:rPr>
        <w:t xml:space="preserve">The overall approach taken by the project, which </w:t>
      </w:r>
      <w:r w:rsidR="00A75E30" w:rsidRPr="007A1981">
        <w:rPr>
          <w:rFonts w:cs="Calibri"/>
          <w:szCs w:val="20"/>
        </w:rPr>
        <w:t>is</w:t>
      </w:r>
      <w:r w:rsidR="002C25FC" w:rsidRPr="007A1981">
        <w:rPr>
          <w:rFonts w:cs="Calibri"/>
          <w:szCs w:val="20"/>
        </w:rPr>
        <w:t xml:space="preserve"> to be reflected in the  IAS NSAP and IAS PSAPs</w:t>
      </w:r>
      <w:r w:rsidR="0096107B" w:rsidRPr="007A1981">
        <w:rPr>
          <w:rFonts w:cs="Calibri"/>
          <w:szCs w:val="20"/>
        </w:rPr>
        <w:t>,</w:t>
      </w:r>
      <w:r w:rsidR="002C25FC" w:rsidRPr="007A1981">
        <w:rPr>
          <w:rFonts w:cs="Calibri"/>
          <w:szCs w:val="20"/>
        </w:rPr>
        <w:t xml:space="preserve"> will provide for national </w:t>
      </w:r>
      <w:r w:rsidR="00A36C8E" w:rsidRPr="007A1981">
        <w:rPr>
          <w:rFonts w:cs="Calibri"/>
          <w:szCs w:val="20"/>
        </w:rPr>
        <w:t>and</w:t>
      </w:r>
      <w:r w:rsidR="002C25FC" w:rsidRPr="007A1981">
        <w:rPr>
          <w:rFonts w:cs="Calibri"/>
          <w:szCs w:val="20"/>
        </w:rPr>
        <w:t xml:space="preserve"> Global Environment Benefits (GEB) by targeting IAS Management in the broader production landscapes, which contains pockets of traditional varieties, endemic species and protected species within said landscape</w:t>
      </w:r>
      <w:r w:rsidR="0056164D" w:rsidRPr="007A1981">
        <w:rPr>
          <w:rFonts w:cs="Calibri"/>
          <w:szCs w:val="20"/>
        </w:rPr>
        <w:t>s</w:t>
      </w:r>
      <w:r w:rsidR="002C25FC" w:rsidRPr="007A1981">
        <w:rPr>
          <w:rFonts w:cs="Calibri"/>
          <w:szCs w:val="20"/>
        </w:rPr>
        <w:t xml:space="preserve">, </w:t>
      </w:r>
      <w:r w:rsidR="0056164D" w:rsidRPr="007A1981">
        <w:rPr>
          <w:rFonts w:cs="Calibri"/>
          <w:szCs w:val="20"/>
        </w:rPr>
        <w:t>t</w:t>
      </w:r>
      <w:r w:rsidR="002C25FC" w:rsidRPr="007A1981">
        <w:rPr>
          <w:rFonts w:cs="Calibri"/>
          <w:szCs w:val="20"/>
        </w:rPr>
        <w:t xml:space="preserve">hereby providing IAS Management solutions </w:t>
      </w:r>
      <w:r w:rsidR="00E34B07" w:rsidRPr="007A1981">
        <w:rPr>
          <w:rFonts w:cs="Calibri"/>
          <w:szCs w:val="20"/>
        </w:rPr>
        <w:t>from an integrated landscape perspective</w:t>
      </w:r>
      <w:r w:rsidR="002C25FC" w:rsidRPr="007A1981">
        <w:rPr>
          <w:rFonts w:cs="Calibri"/>
          <w:szCs w:val="20"/>
        </w:rPr>
        <w:t xml:space="preserve">. </w:t>
      </w:r>
      <w:r w:rsidRPr="007A1981">
        <w:rPr>
          <w:rFonts w:cs="Calibri"/>
          <w:szCs w:val="20"/>
        </w:rPr>
        <w:t xml:space="preserve">The IAS NSAP and IAS PSAPs will be translated into sectoral/ministerial </w:t>
      </w:r>
      <w:r w:rsidR="00052ACA" w:rsidRPr="007A1981">
        <w:rPr>
          <w:rFonts w:cs="Calibri"/>
          <w:szCs w:val="20"/>
        </w:rPr>
        <w:t>I</w:t>
      </w:r>
      <w:r w:rsidRPr="007A1981">
        <w:rPr>
          <w:rFonts w:cs="Calibri"/>
          <w:szCs w:val="20"/>
        </w:rPr>
        <w:t xml:space="preserve">mplementation </w:t>
      </w:r>
      <w:r w:rsidR="00052ACA" w:rsidRPr="007A1981">
        <w:rPr>
          <w:rFonts w:cs="Calibri"/>
          <w:szCs w:val="20"/>
        </w:rPr>
        <w:t>P</w:t>
      </w:r>
      <w:r w:rsidRPr="007A1981">
        <w:rPr>
          <w:rFonts w:cs="Calibri"/>
          <w:szCs w:val="20"/>
        </w:rPr>
        <w:t xml:space="preserve">lans, which combined will provide for an embedded holistic approach for IAS Management, and the individual implementation plans will form part of the </w:t>
      </w:r>
      <w:r w:rsidR="00BE441C" w:rsidRPr="007A1981">
        <w:rPr>
          <w:rFonts w:cs="Calibri"/>
          <w:szCs w:val="20"/>
        </w:rPr>
        <w:t xml:space="preserve">ministerial </w:t>
      </w:r>
      <w:r w:rsidRPr="007A1981">
        <w:rPr>
          <w:rFonts w:cs="Calibri"/>
          <w:szCs w:val="20"/>
        </w:rPr>
        <w:t>14</w:t>
      </w:r>
      <w:r w:rsidRPr="007A1981">
        <w:rPr>
          <w:rFonts w:cs="Calibri"/>
          <w:szCs w:val="20"/>
          <w:vertAlign w:val="superscript"/>
        </w:rPr>
        <w:t>th</w:t>
      </w:r>
      <w:r w:rsidRPr="007A1981">
        <w:rPr>
          <w:rFonts w:cs="Calibri"/>
          <w:szCs w:val="20"/>
        </w:rPr>
        <w:t xml:space="preserve"> and 15</w:t>
      </w:r>
      <w:r w:rsidRPr="007A1981">
        <w:rPr>
          <w:rFonts w:cs="Calibri"/>
          <w:szCs w:val="20"/>
          <w:vertAlign w:val="superscript"/>
        </w:rPr>
        <w:t>th</w:t>
      </w:r>
      <w:r w:rsidRPr="007A1981">
        <w:rPr>
          <w:rFonts w:cs="Calibri"/>
          <w:szCs w:val="20"/>
        </w:rPr>
        <w:t xml:space="preserve"> five-year planning process.</w:t>
      </w:r>
      <w:r w:rsidR="004D14A0" w:rsidRPr="007A1981">
        <w:rPr>
          <w:rFonts w:cs="Calibri"/>
          <w:szCs w:val="20"/>
        </w:rPr>
        <w:t xml:space="preserve"> Under component 1, the project support</w:t>
      </w:r>
      <w:r w:rsidR="008A31D9" w:rsidRPr="007A1981">
        <w:rPr>
          <w:rFonts w:cs="Calibri"/>
          <w:szCs w:val="20"/>
        </w:rPr>
        <w:t>s</w:t>
      </w:r>
      <w:r w:rsidR="004D14A0" w:rsidRPr="007A1981">
        <w:rPr>
          <w:rFonts w:cs="Calibri"/>
          <w:szCs w:val="20"/>
        </w:rPr>
        <w:t xml:space="preserve"> the Chinese Government in establishing the underlying regulatory and strategic framework needed to enable China to </w:t>
      </w:r>
      <w:r w:rsidR="008A31D9" w:rsidRPr="007A1981">
        <w:rPr>
          <w:rFonts w:cs="Calibri"/>
          <w:szCs w:val="20"/>
        </w:rPr>
        <w:t>more holistically</w:t>
      </w:r>
      <w:r w:rsidR="004D14A0" w:rsidRPr="007A1981">
        <w:rPr>
          <w:rFonts w:cs="Calibri"/>
          <w:szCs w:val="20"/>
        </w:rPr>
        <w:t xml:space="preserve"> address</w:t>
      </w:r>
      <w:r w:rsidR="008A31D9" w:rsidRPr="007A1981">
        <w:rPr>
          <w:rFonts w:cs="Calibri"/>
          <w:szCs w:val="20"/>
        </w:rPr>
        <w:t xml:space="preserve"> </w:t>
      </w:r>
      <w:r w:rsidR="004D14A0" w:rsidRPr="007A1981">
        <w:rPr>
          <w:rFonts w:cs="Calibri"/>
          <w:szCs w:val="20"/>
        </w:rPr>
        <w:t xml:space="preserve">current and future threats posed by IAS </w:t>
      </w:r>
      <w:r w:rsidR="008A31D9" w:rsidRPr="007A1981">
        <w:rPr>
          <w:rFonts w:cs="Calibri"/>
          <w:szCs w:val="20"/>
        </w:rPr>
        <w:t xml:space="preserve">and ensure that IAS Management is optimized, providing for long-term national </w:t>
      </w:r>
      <w:r w:rsidR="00E53E7C" w:rsidRPr="007A1981">
        <w:rPr>
          <w:rFonts w:cs="Calibri"/>
          <w:szCs w:val="20"/>
        </w:rPr>
        <w:t>and global</w:t>
      </w:r>
      <w:r w:rsidR="008A31D9" w:rsidRPr="007A1981">
        <w:rPr>
          <w:rFonts w:cs="Calibri"/>
          <w:szCs w:val="20"/>
        </w:rPr>
        <w:t xml:space="preserve"> </w:t>
      </w:r>
      <w:r w:rsidR="00E53E7C" w:rsidRPr="007A1981">
        <w:rPr>
          <w:rFonts w:cs="Calibri"/>
          <w:szCs w:val="20"/>
        </w:rPr>
        <w:t>environmental</w:t>
      </w:r>
      <w:r w:rsidR="008A31D9" w:rsidRPr="007A1981">
        <w:rPr>
          <w:rFonts w:cs="Calibri"/>
          <w:szCs w:val="20"/>
        </w:rPr>
        <w:t xml:space="preserve"> benefits</w:t>
      </w:r>
      <w:r w:rsidR="00E53E7C" w:rsidRPr="007A1981">
        <w:rPr>
          <w:rFonts w:cs="Calibri"/>
          <w:szCs w:val="20"/>
        </w:rPr>
        <w:t>.</w:t>
      </w:r>
      <w:r w:rsidR="004D14A0" w:rsidRPr="007A1981">
        <w:rPr>
          <w:rFonts w:cs="Calibri"/>
          <w:szCs w:val="20"/>
        </w:rPr>
        <w:t xml:space="preserve">  </w:t>
      </w:r>
    </w:p>
    <w:p w14:paraId="46C2D702" w14:textId="572A51A8"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 xml:space="preserve">IAS </w:t>
      </w:r>
      <w:r w:rsidRPr="007A1981">
        <w:rPr>
          <w:rFonts w:eastAsia="Times New Roman" w:cs="Calibri"/>
          <w:szCs w:val="20"/>
        </w:rPr>
        <w:t>management</w:t>
      </w:r>
      <w:r w:rsidR="004821FF" w:rsidRPr="007A1981">
        <w:rPr>
          <w:rFonts w:eastAsia="Times New Roman" w:cs="Calibri"/>
          <w:szCs w:val="20"/>
        </w:rPr>
        <w:t xml:space="preserve">, </w:t>
      </w:r>
      <w:r w:rsidR="00F165C2" w:rsidRPr="007A1981">
        <w:rPr>
          <w:rFonts w:eastAsia="Times New Roman" w:cs="Calibri"/>
          <w:szCs w:val="20"/>
        </w:rPr>
        <w:t>which will</w:t>
      </w:r>
      <w:r w:rsidR="004821FF" w:rsidRPr="007A1981">
        <w:rPr>
          <w:rFonts w:eastAsia="Times New Roman" w:cs="Calibri"/>
          <w:szCs w:val="20"/>
        </w:rPr>
        <w:t xml:space="preserve"> focus on the productive sector, at large, </w:t>
      </w:r>
      <w:r w:rsidR="00F37E5B" w:rsidRPr="007A1981">
        <w:rPr>
          <w:rFonts w:eastAsia="Times New Roman" w:cs="Calibri"/>
          <w:szCs w:val="20"/>
        </w:rPr>
        <w:t>and</w:t>
      </w:r>
      <w:r w:rsidR="004821FF" w:rsidRPr="007A1981">
        <w:rPr>
          <w:rFonts w:eastAsia="Times New Roman" w:cs="Calibri"/>
          <w:szCs w:val="20"/>
        </w:rPr>
        <w:t xml:space="preserve"> on localized areas, within the agricultural landscape, where traditional varieties and GRFA are grown, </w:t>
      </w:r>
      <w:r w:rsidR="00E06184" w:rsidRPr="007A1981">
        <w:rPr>
          <w:rFonts w:eastAsia="Times New Roman" w:cs="Calibri"/>
          <w:szCs w:val="20"/>
        </w:rPr>
        <w:t>t</w:t>
      </w:r>
      <w:r w:rsidR="004821FF" w:rsidRPr="007A1981">
        <w:rPr>
          <w:rFonts w:eastAsia="Times New Roman" w:cs="Calibri"/>
          <w:szCs w:val="20"/>
        </w:rPr>
        <w:t xml:space="preserve">hereby providing </w:t>
      </w:r>
      <w:r w:rsidR="00F165C2" w:rsidRPr="007A1981">
        <w:rPr>
          <w:rFonts w:eastAsia="Times New Roman" w:cs="Calibri"/>
          <w:szCs w:val="20"/>
        </w:rPr>
        <w:t>GEBs</w:t>
      </w:r>
      <w:r w:rsidR="004821FF" w:rsidRPr="007A1981">
        <w:rPr>
          <w:rFonts w:eastAsia="Times New Roman" w:cs="Calibri"/>
          <w:szCs w:val="20"/>
        </w:rPr>
        <w:t>. Finally, t</w:t>
      </w:r>
      <w:r w:rsidR="00AA51A6" w:rsidRPr="007A1981">
        <w:rPr>
          <w:rFonts w:eastAsia="Times New Roman" w:cs="Calibri"/>
          <w:szCs w:val="20"/>
        </w:rPr>
        <w:t>o increase the local capacity for o</w:t>
      </w:r>
      <w:r w:rsidR="00AA51A6" w:rsidRPr="00AC7397">
        <w:rPr>
          <w:rFonts w:eastAsia="Times New Roman" w:cs="Calibri"/>
          <w:szCs w:val="20"/>
        </w:rPr>
        <w:t>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r w:rsidR="003E2818" w:rsidRPr="00AC7397">
        <w:rPr>
          <w:rFonts w:eastAsia="Calibri" w:cs="Calibri"/>
          <w:szCs w:val="20"/>
          <w:u w:color="FF0000"/>
        </w:rPr>
        <w:t>Longfei</w:t>
      </w:r>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r w:rsidR="003E2818" w:rsidRPr="00AC7397">
        <w:rPr>
          <w:rFonts w:eastAsia="Calibri" w:cs="Calibri"/>
          <w:szCs w:val="20"/>
          <w:u w:color="FF0000"/>
        </w:rPr>
        <w:t>Longfei</w:t>
      </w:r>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w:t>
      </w:r>
      <w:r w:rsidRPr="007A1981">
        <w:rPr>
          <w:rFonts w:eastAsia="Calibri" w:cs="Calibri"/>
          <w:szCs w:val="20"/>
          <w:u w:color="FF0000"/>
        </w:rPr>
        <w:t xml:space="preserve">documented. </w:t>
      </w:r>
      <w:r w:rsidR="00EE6685" w:rsidRPr="007A1981">
        <w:rPr>
          <w:rFonts w:eastAsia="Calibri" w:cs="Calibri"/>
          <w:szCs w:val="20"/>
          <w:u w:color="FF0000"/>
        </w:rPr>
        <w:t xml:space="preserve">The project approach </w:t>
      </w:r>
      <w:r w:rsidR="00240ABB" w:rsidRPr="007A1981">
        <w:rPr>
          <w:rFonts w:eastAsia="Calibri" w:cs="Calibri"/>
          <w:szCs w:val="20"/>
          <w:u w:color="FF0000"/>
        </w:rPr>
        <w:t>considers</w:t>
      </w:r>
      <w:r w:rsidR="00EE6685" w:rsidRPr="007A1981">
        <w:rPr>
          <w:rFonts w:eastAsia="Calibri" w:cs="Calibri"/>
          <w:szCs w:val="20"/>
          <w:u w:color="FF0000"/>
        </w:rPr>
        <w:t xml:space="preserve"> that </w:t>
      </w:r>
      <w:r w:rsidR="00D84093" w:rsidRPr="007A1981">
        <w:rPr>
          <w:rFonts w:eastAsia="Calibri" w:cs="Calibri"/>
          <w:szCs w:val="20"/>
          <w:u w:color="FF0000"/>
        </w:rPr>
        <w:t>productive landscapes</w:t>
      </w:r>
      <w:r w:rsidR="00EE6685" w:rsidRPr="007A1981">
        <w:rPr>
          <w:rFonts w:eastAsia="Calibri" w:cs="Calibri"/>
          <w:szCs w:val="20"/>
          <w:u w:color="FF0000"/>
        </w:rPr>
        <w:t xml:space="preserve"> in China are often a mosaic of small land plots on which different crops are grown, </w:t>
      </w:r>
      <w:r w:rsidR="00D21FD3" w:rsidRPr="007A1981">
        <w:rPr>
          <w:rFonts w:eastAsia="Calibri" w:cs="Calibri"/>
          <w:szCs w:val="20"/>
          <w:u w:color="FF0000"/>
        </w:rPr>
        <w:t xml:space="preserve">including traditional varieties, </w:t>
      </w:r>
      <w:r w:rsidR="00EE6685" w:rsidRPr="007A1981">
        <w:rPr>
          <w:rFonts w:eastAsia="Calibri" w:cs="Calibri"/>
          <w:szCs w:val="20"/>
          <w:u w:color="FF0000"/>
        </w:rPr>
        <w:t>which makes interventions targeted on individual</w:t>
      </w:r>
      <w:r w:rsidR="00D21FD3" w:rsidRPr="007A1981">
        <w:rPr>
          <w:rFonts w:eastAsia="Calibri" w:cs="Calibri"/>
          <w:szCs w:val="20"/>
          <w:u w:color="FF0000"/>
        </w:rPr>
        <w:t xml:space="preserve"> subsections of these</w:t>
      </w:r>
      <w:r w:rsidR="00EE6685" w:rsidRPr="007A1981">
        <w:rPr>
          <w:rFonts w:eastAsia="Calibri" w:cs="Calibri"/>
          <w:szCs w:val="20"/>
          <w:u w:color="FF0000"/>
        </w:rPr>
        <w:t xml:space="preserve"> small plots unfeasible, as IAS reintroduction from the surrounding areas </w:t>
      </w:r>
      <w:r w:rsidR="006B57BF" w:rsidRPr="007A1981">
        <w:rPr>
          <w:rFonts w:eastAsia="Calibri" w:cs="Calibri"/>
          <w:szCs w:val="20"/>
          <w:u w:color="FF0000"/>
        </w:rPr>
        <w:t xml:space="preserve">are unavoidable </w:t>
      </w:r>
      <w:r w:rsidR="00EE6685" w:rsidRPr="007A1981">
        <w:rPr>
          <w:rFonts w:eastAsia="Calibri" w:cs="Calibri"/>
          <w:szCs w:val="20"/>
          <w:u w:color="FF0000"/>
        </w:rPr>
        <w:t xml:space="preserve">unless IAS is </w:t>
      </w:r>
      <w:r w:rsidR="006B57BF" w:rsidRPr="007A1981">
        <w:rPr>
          <w:rFonts w:eastAsia="Calibri" w:cs="Calibri"/>
          <w:szCs w:val="20"/>
          <w:u w:color="FF0000"/>
        </w:rPr>
        <w:t xml:space="preserve">actively </w:t>
      </w:r>
      <w:r w:rsidR="00EE6685" w:rsidRPr="007A1981">
        <w:rPr>
          <w:rFonts w:eastAsia="Calibri" w:cs="Calibri"/>
          <w:szCs w:val="20"/>
          <w:u w:color="FF0000"/>
        </w:rPr>
        <w:t>managed in the</w:t>
      </w:r>
      <w:r w:rsidR="00507097" w:rsidRPr="007A1981">
        <w:rPr>
          <w:rFonts w:eastAsia="Calibri" w:cs="Calibri"/>
          <w:szCs w:val="20"/>
          <w:u w:color="FF0000"/>
        </w:rPr>
        <w:t>se</w:t>
      </w:r>
      <w:r w:rsidR="00EE6685" w:rsidRPr="007A1981">
        <w:rPr>
          <w:rFonts w:eastAsia="Calibri" w:cs="Calibri"/>
          <w:szCs w:val="20"/>
          <w:u w:color="FF0000"/>
        </w:rPr>
        <w:t xml:space="preserve"> </w:t>
      </w:r>
      <w:r w:rsidR="006B57BF" w:rsidRPr="007A1981">
        <w:rPr>
          <w:rFonts w:eastAsia="Calibri" w:cs="Calibri"/>
          <w:szCs w:val="20"/>
          <w:u w:color="FF0000"/>
        </w:rPr>
        <w:t xml:space="preserve">surrounding </w:t>
      </w:r>
      <w:r w:rsidR="00EE6685" w:rsidRPr="007A1981">
        <w:rPr>
          <w:rFonts w:eastAsia="Calibri" w:cs="Calibri"/>
          <w:szCs w:val="20"/>
          <w:u w:color="FF0000"/>
        </w:rPr>
        <w:t xml:space="preserve">areas </w:t>
      </w:r>
      <w:r w:rsidR="00841962" w:rsidRPr="007A1981">
        <w:rPr>
          <w:rFonts w:eastAsia="Calibri" w:cs="Calibri"/>
          <w:szCs w:val="20"/>
          <w:u w:color="FF0000"/>
        </w:rPr>
        <w:t>as well</w:t>
      </w:r>
      <w:r w:rsidR="00EE6685" w:rsidRPr="007A1981">
        <w:rPr>
          <w:rFonts w:eastAsia="Calibri" w:cs="Calibri"/>
          <w:szCs w:val="20"/>
          <w:u w:color="FF0000"/>
        </w:rPr>
        <w:t xml:space="preserve">. </w:t>
      </w:r>
      <w:r w:rsidR="00F37E5B" w:rsidRPr="007A1981">
        <w:rPr>
          <w:rFonts w:eastAsia="Calibri" w:cs="Calibri"/>
          <w:szCs w:val="20"/>
          <w:u w:color="FF0000"/>
        </w:rPr>
        <w:t>Therefore,</w:t>
      </w:r>
      <w:r w:rsidR="00EE6685" w:rsidRPr="007A1981">
        <w:rPr>
          <w:rFonts w:eastAsia="Calibri" w:cs="Calibri"/>
          <w:szCs w:val="20"/>
          <w:u w:color="FF0000"/>
        </w:rPr>
        <w:t xml:space="preserve"> t</w:t>
      </w:r>
      <w:r w:rsidRPr="007A1981">
        <w:rPr>
          <w:rFonts w:eastAsia="Calibri" w:cs="Calibri"/>
          <w:szCs w:val="20"/>
          <w:u w:color="FF0000"/>
        </w:rPr>
        <w:t xml:space="preserve">he plans </w:t>
      </w:r>
      <w:r w:rsidR="006B57BF" w:rsidRPr="007A1981">
        <w:rPr>
          <w:rFonts w:eastAsia="Calibri" w:cs="Calibri"/>
          <w:szCs w:val="20"/>
          <w:u w:color="FF0000"/>
        </w:rPr>
        <w:t>developed by the project,</w:t>
      </w:r>
      <w:r w:rsidRPr="007A1981">
        <w:rPr>
          <w:rFonts w:eastAsia="Calibri" w:cs="Calibri"/>
          <w:szCs w:val="20"/>
          <w:u w:color="FF0000"/>
        </w:rPr>
        <w:t xml:space="preserve"> will be holistic, treating the targeted agricultural landscape as a single combined unit</w:t>
      </w:r>
      <w:r w:rsidR="00AA51A6" w:rsidRPr="007A1981">
        <w:rPr>
          <w:rFonts w:eastAsia="Calibri" w:cs="Calibri"/>
          <w:szCs w:val="20"/>
          <w:u w:color="FF0000"/>
        </w:rPr>
        <w:t>,</w:t>
      </w:r>
      <w:r w:rsidRPr="007A1981">
        <w:rPr>
          <w:rFonts w:eastAsia="Calibri" w:cs="Calibri"/>
          <w:szCs w:val="20"/>
          <w:u w:color="FF0000"/>
        </w:rPr>
        <w:t xml:space="preserve"> where</w:t>
      </w:r>
      <w:r w:rsidR="00AA51A6" w:rsidRPr="007A1981">
        <w:rPr>
          <w:rFonts w:eastAsia="Calibri" w:cs="Calibri"/>
          <w:szCs w:val="20"/>
          <w:u w:color="FF0000"/>
        </w:rPr>
        <w:t>, to reduce the risk of IAS re-establishment within the area,</w:t>
      </w:r>
      <w:r w:rsidRPr="007A1981">
        <w:rPr>
          <w:rFonts w:eastAsia="Calibri" w:cs="Calibri"/>
          <w:szCs w:val="20"/>
          <w:u w:color="FF0000"/>
        </w:rPr>
        <w:t xml:space="preserve"> IAS control and management </w:t>
      </w:r>
      <w:r w:rsidR="00AA51A6" w:rsidRPr="007A1981">
        <w:rPr>
          <w:rFonts w:eastAsia="Calibri" w:cs="Calibri"/>
          <w:szCs w:val="20"/>
          <w:u w:color="FF0000"/>
        </w:rPr>
        <w:t xml:space="preserve">will be </w:t>
      </w:r>
      <w:r w:rsidRPr="007A1981">
        <w:rPr>
          <w:rFonts w:eastAsia="Calibri" w:cs="Calibri"/>
          <w:szCs w:val="20"/>
          <w:u w:color="FF0000"/>
        </w:rPr>
        <w:t>provided in equal measures to the productive areas</w:t>
      </w:r>
      <w:r w:rsidR="00D10B5D" w:rsidRPr="007A1981">
        <w:rPr>
          <w:rFonts w:eastAsia="Calibri" w:cs="Calibri"/>
          <w:szCs w:val="20"/>
          <w:u w:color="FF0000"/>
        </w:rPr>
        <w:t>, fallow</w:t>
      </w:r>
      <w:r w:rsidR="00D10B5D">
        <w:rPr>
          <w:rFonts w:eastAsia="Calibri" w:cs="Calibri"/>
          <w:szCs w:val="20"/>
          <w:u w:color="FF0000"/>
        </w:rPr>
        <w:t xml:space="preserve">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B37263">
      <w:pPr>
        <w:pStyle w:val="ListParagraph"/>
        <w:numPr>
          <w:ilvl w:val="0"/>
          <w:numId w:val="79"/>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 xml:space="preserve">issemination of knowledge materials and trainings to the other child-projects under the C-SAP </w:t>
      </w:r>
      <w:r w:rsidRPr="007A1981">
        <w:rPr>
          <w:rFonts w:ascii="Calibri" w:eastAsia="Calibri" w:hAnsi="Calibri" w:cs="Calibri"/>
          <w:sz w:val="20"/>
          <w:szCs w:val="20"/>
          <w:u w:color="00B050"/>
        </w:rPr>
        <w:t>Program is also envisaged. T</w:t>
      </w:r>
      <w:r w:rsidRPr="007A1981">
        <w:rPr>
          <w:rFonts w:ascii="Calibri" w:eastAsia="Calibri" w:hAnsi="Calibri" w:cs="Calibri"/>
          <w:sz w:val="20"/>
          <w:szCs w:val="20"/>
          <w:u w:color="000000"/>
        </w:rPr>
        <w:t>he</w:t>
      </w:r>
      <w:r w:rsidRPr="007A1981">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7A1981">
        <w:rPr>
          <w:rFonts w:ascii="Calibri" w:eastAsia="Calibri" w:hAnsi="Calibri" w:cs="Calibri"/>
          <w:sz w:val="20"/>
          <w:szCs w:val="20"/>
          <w:u w:color="00B050"/>
        </w:rPr>
        <w:t>, and is expected, through the project’s interventions, to provide for an accelerated knowledge uptake</w:t>
      </w:r>
      <w:r w:rsidR="009D3BA3" w:rsidRPr="007A1981">
        <w:rPr>
          <w:rFonts w:ascii="Calibri" w:eastAsia="Calibri" w:hAnsi="Calibri" w:cs="Calibri"/>
          <w:sz w:val="20"/>
          <w:szCs w:val="20"/>
          <w:u w:color="00B050"/>
        </w:rPr>
        <w:t>, and use,</w:t>
      </w:r>
      <w:r w:rsidR="0013068C" w:rsidRPr="007A1981">
        <w:rPr>
          <w:rFonts w:ascii="Calibri" w:eastAsia="Calibri" w:hAnsi="Calibri" w:cs="Calibri"/>
          <w:sz w:val="20"/>
          <w:szCs w:val="20"/>
          <w:u w:color="00B050"/>
        </w:rPr>
        <w:t xml:space="preserve"> among practitioners, farmers and other stakeholder groups</w:t>
      </w:r>
      <w:r w:rsidR="009D3BA3" w:rsidRPr="007A1981">
        <w:rPr>
          <w:rFonts w:ascii="Calibri" w:eastAsia="Calibri" w:hAnsi="Calibri" w:cs="Calibri"/>
          <w:sz w:val="20"/>
          <w:szCs w:val="20"/>
          <w:u w:color="000000"/>
        </w:rPr>
        <w:t>, providing for not only national, but also global, benefits</w:t>
      </w:r>
      <w:r w:rsidRPr="007A1981">
        <w:rPr>
          <w:rFonts w:ascii="Calibri" w:eastAsia="Calibri" w:hAnsi="Calibri" w:cs="Calibri"/>
          <w:sz w:val="20"/>
          <w:szCs w:val="20"/>
          <w:u w:color="00B050"/>
        </w:rPr>
        <w:t>. The project will facilitate an agreement between main government institutions, academic institutions, public organizations and other stakeholders to contribute documents and information</w:t>
      </w:r>
      <w:r w:rsidRPr="00AC7397">
        <w:rPr>
          <w:rFonts w:ascii="Calibri" w:eastAsia="Calibri" w:hAnsi="Calibri" w:cs="Calibri"/>
          <w:sz w:val="20"/>
          <w:szCs w:val="20"/>
          <w:u w:color="00B050"/>
        </w:rPr>
        <w:t xml:space="preserve">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B37263">
      <w:pPr>
        <w:pStyle w:val="ListParagraph"/>
        <w:numPr>
          <w:ilvl w:val="0"/>
          <w:numId w:val="79"/>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3D2D0823" w:rsidR="001127E9" w:rsidRPr="00AC7397" w:rsidRDefault="001127E9" w:rsidP="00B37263">
      <w:pPr>
        <w:numPr>
          <w:ilvl w:val="0"/>
          <w:numId w:val="79"/>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 xml:space="preserve">Officer and Program Steering Committee will liaise with the Project Steering Committee and </w:t>
      </w:r>
      <w:r w:rsidRPr="00A66D9B">
        <w:rPr>
          <w:rFonts w:cs="Calibri"/>
          <w:szCs w:val="20"/>
          <w:highlight w:val="green"/>
        </w:rPr>
        <w:t xml:space="preserve">Project </w:t>
      </w:r>
      <w:r w:rsidR="00A66D9B" w:rsidRPr="00A66D9B">
        <w:rPr>
          <w:rFonts w:cs="Calibri"/>
          <w:szCs w:val="20"/>
          <w:highlight w:val="green"/>
        </w:rPr>
        <w:t>Coordinator</w:t>
      </w:r>
      <w:r w:rsidR="00A66D9B">
        <w:rPr>
          <w:rFonts w:cs="Calibri"/>
          <w:szCs w:val="20"/>
        </w:rPr>
        <w:t xml:space="preserve"> </w:t>
      </w:r>
      <w:r w:rsidRPr="00AC7397">
        <w:rPr>
          <w:rFonts w:cs="Calibri"/>
          <w:szCs w:val="20"/>
        </w:rPr>
        <w:t>to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B37263">
      <w:pPr>
        <w:numPr>
          <w:ilvl w:val="0"/>
          <w:numId w:val="79"/>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B37263">
      <w:pPr>
        <w:pStyle w:val="Body"/>
        <w:numPr>
          <w:ilvl w:val="0"/>
          <w:numId w:val="80"/>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B37263">
      <w:pPr>
        <w:pStyle w:val="Body"/>
        <w:numPr>
          <w:ilvl w:val="0"/>
          <w:numId w:val="80"/>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70631B94" w:rsidR="003E2818" w:rsidRPr="00AC7397" w:rsidRDefault="0093795D" w:rsidP="00B37263">
      <w:pPr>
        <w:pStyle w:val="Body"/>
        <w:numPr>
          <w:ilvl w:val="0"/>
          <w:numId w:val="80"/>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w:t>
      </w:r>
      <w:r w:rsidR="003E2818" w:rsidRPr="007A1981">
        <w:rPr>
          <w:color w:val="auto"/>
          <w:lang w:val="en-US"/>
        </w:rPr>
        <w:t xml:space="preserve">approximately 3500 mu of cultivated land, 500 mu of garden plot, 2800 mu of woodland and 250 mu of pasturelands. </w:t>
      </w:r>
      <w:r w:rsidR="0021662D" w:rsidRPr="007A1981">
        <w:rPr>
          <w:color w:val="auto"/>
          <w:lang w:val="en-US"/>
        </w:rPr>
        <w:t>The</w:t>
      </w:r>
      <w:r w:rsidR="004764B7" w:rsidRPr="007A1981">
        <w:rPr>
          <w:color w:val="auto"/>
          <w:lang w:val="en-US"/>
        </w:rPr>
        <w:t xml:space="preserve"> village is characterized by individual small holdings, which form a non-uniform patchwork of farming plots scattered in </w:t>
      </w:r>
      <w:r w:rsidR="006363A4" w:rsidRPr="007A1981">
        <w:rPr>
          <w:color w:val="auto"/>
          <w:lang w:val="en-US"/>
        </w:rPr>
        <w:t>the</w:t>
      </w:r>
      <w:r w:rsidR="004764B7" w:rsidRPr="007A1981">
        <w:rPr>
          <w:color w:val="auto"/>
          <w:lang w:val="en-US"/>
        </w:rPr>
        <w:t xml:space="preserve"> agricultural landscape. Although some land consolidation ha</w:t>
      </w:r>
      <w:r w:rsidR="00E51C80" w:rsidRPr="007A1981">
        <w:rPr>
          <w:color w:val="auto"/>
          <w:lang w:val="en-US"/>
        </w:rPr>
        <w:t>s</w:t>
      </w:r>
      <w:r w:rsidR="004764B7" w:rsidRPr="007A1981">
        <w:rPr>
          <w:color w:val="auto"/>
          <w:lang w:val="en-US"/>
        </w:rPr>
        <w:t xml:space="preserve"> occurred, such consolidation generally </w:t>
      </w:r>
      <w:r w:rsidR="006B57BF" w:rsidRPr="007A1981">
        <w:rPr>
          <w:color w:val="auto"/>
          <w:lang w:val="en-US"/>
        </w:rPr>
        <w:t>does</w:t>
      </w:r>
      <w:r w:rsidR="004764B7" w:rsidRPr="007A1981">
        <w:rPr>
          <w:color w:val="auto"/>
          <w:lang w:val="en-US"/>
        </w:rPr>
        <w:t xml:space="preserve"> not make up for areas larger than 15-30 mu. </w:t>
      </w:r>
      <w:r w:rsidR="003E2818" w:rsidRPr="007A1981">
        <w:rPr>
          <w:color w:val="auto"/>
          <w:lang w:val="en-US"/>
        </w:rPr>
        <w:t xml:space="preserve">Litchi is the main fruit produced in the village, and rice (a hybrid) is grown twice a year (mainly for own consumption). The village also has chickens, ducks, buffalos, pigs (again mainly for own consumption). Within the village area there are also </w:t>
      </w:r>
      <w:r w:rsidR="007A1981" w:rsidRPr="007A1981">
        <w:rPr>
          <w:color w:val="auto"/>
          <w:lang w:val="en-US"/>
        </w:rPr>
        <w:t>100-year-old</w:t>
      </w:r>
      <w:r w:rsidR="003E2818" w:rsidRPr="007A1981">
        <w:rPr>
          <w:color w:val="auto"/>
          <w:lang w:val="en-US"/>
        </w:rPr>
        <w:t xml:space="preserve"> jack fruit trees (</w:t>
      </w:r>
      <w:r w:rsidR="003E2818" w:rsidRPr="007A1981">
        <w:rPr>
          <w:i/>
          <w:iCs/>
          <w:color w:val="auto"/>
          <w:lang w:val="en-US"/>
        </w:rPr>
        <w:t>Artocarpus heterophyllus</w:t>
      </w:r>
      <w:r w:rsidR="003E2818" w:rsidRPr="00AC7397">
        <w:rPr>
          <w:color w:val="auto"/>
          <w:lang w:val="en-US"/>
        </w:rPr>
        <w:t>), 300 old litchi trees (</w:t>
      </w:r>
      <w:r w:rsidR="003E2818" w:rsidRPr="00AC7397">
        <w:rPr>
          <w:i/>
          <w:iCs/>
          <w:color w:val="auto"/>
          <w:lang w:val="en-US"/>
        </w:rPr>
        <w:t xml:space="preserve">Litchi chinensis) </w:t>
      </w:r>
      <w:r w:rsidR="003E2818" w:rsidRPr="00AC7397">
        <w:rPr>
          <w:color w:val="auto"/>
          <w:lang w:val="en-US"/>
        </w:rPr>
        <w:t>and Poison Arrow Trees (</w:t>
      </w:r>
      <w:r w:rsidR="003E2818" w:rsidRPr="00AC7397">
        <w:rPr>
          <w:i/>
          <w:iCs/>
          <w:color w:val="auto"/>
          <w:lang w:val="en-US"/>
        </w:rPr>
        <w:t xml:space="preserve">Antiaris toxicaria),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Mikania micrantha</w:t>
      </w:r>
      <w:r w:rsidR="003E2818" w:rsidRPr="00AC7397">
        <w:rPr>
          <w:color w:val="auto"/>
          <w:lang w:val="en-US"/>
        </w:rPr>
        <w:t xml:space="preserve">, </w:t>
      </w:r>
      <w:r w:rsidR="003E2818" w:rsidRPr="00AC7397">
        <w:rPr>
          <w:i/>
          <w:iCs/>
          <w:color w:val="auto"/>
          <w:lang w:val="en-US" w:eastAsia="zh-CN"/>
        </w:rPr>
        <w:t>Eichhornia crassipes</w:t>
      </w:r>
      <w:r w:rsidR="003E2818" w:rsidRPr="00AC7397">
        <w:rPr>
          <w:color w:val="auto"/>
          <w:lang w:val="en-US"/>
        </w:rPr>
        <w:t xml:space="preserve">, </w:t>
      </w:r>
      <w:r w:rsidR="003E2818" w:rsidRPr="00AC7397">
        <w:rPr>
          <w:i/>
          <w:iCs/>
          <w:color w:val="auto"/>
          <w:lang w:val="en-US" w:eastAsia="zh-CN"/>
        </w:rPr>
        <w:t>Eupatorium odoratum</w:t>
      </w:r>
      <w:r w:rsidR="003E2818" w:rsidRPr="00AC7397">
        <w:rPr>
          <w:i/>
          <w:iCs/>
          <w:color w:val="auto"/>
          <w:lang w:val="en-US"/>
        </w:rPr>
        <w:t xml:space="preserve"> and </w:t>
      </w:r>
      <w:r w:rsidR="003E2818" w:rsidRPr="00AC7397">
        <w:rPr>
          <w:i/>
          <w:color w:val="auto"/>
          <w:lang w:val="en-US"/>
        </w:rPr>
        <w:t>Pomacea canaliculata</w:t>
      </w:r>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variesties of </w:t>
      </w:r>
      <w:r w:rsidR="003E2818" w:rsidRPr="00AC7397">
        <w:rPr>
          <w:i/>
          <w:iCs/>
          <w:color w:val="auto"/>
          <w:lang w:val="en-US" w:eastAsia="zh-CN"/>
        </w:rPr>
        <w:t>Litchi chinensis</w:t>
      </w:r>
      <w:r w:rsidR="003E2818" w:rsidRPr="00AC7397">
        <w:rPr>
          <w:color w:val="auto"/>
          <w:lang w:val="en-US" w:eastAsia="zh-CN"/>
        </w:rPr>
        <w:t xml:space="preserve"> Sonn.,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B37263">
      <w:pPr>
        <w:pStyle w:val="Body"/>
        <w:numPr>
          <w:ilvl w:val="0"/>
          <w:numId w:val="80"/>
        </w:numPr>
        <w:spacing w:after="120"/>
        <w:ind w:left="0" w:firstLine="0"/>
        <w:rPr>
          <w:color w:val="auto"/>
          <w:lang w:val="en-US"/>
        </w:rPr>
      </w:pPr>
      <w:r w:rsidRPr="00AC7397">
        <w:rPr>
          <w:color w:val="auto"/>
          <w:lang w:val="en-US"/>
        </w:rPr>
        <w:t>Longfei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Meijiang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Longfei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Zizania aquatica</w:t>
      </w:r>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philoxeroides</w:t>
      </w:r>
      <w:r w:rsidRPr="00AC7397">
        <w:rPr>
          <w:color w:val="auto"/>
          <w:lang w:val="en-US"/>
        </w:rPr>
        <w:t>, water hyacinth (</w:t>
      </w:r>
      <w:r w:rsidRPr="00AC7397">
        <w:rPr>
          <w:i/>
          <w:color w:val="auto"/>
          <w:lang w:val="en-US"/>
        </w:rPr>
        <w:t>Eichhornia crassipes</w:t>
      </w:r>
      <w:r w:rsidRPr="00AC7397">
        <w:rPr>
          <w:color w:val="auto"/>
          <w:lang w:val="en-US"/>
        </w:rPr>
        <w:t>), A</w:t>
      </w:r>
      <w:r w:rsidRPr="00AC7397">
        <w:rPr>
          <w:i/>
          <w:color w:val="auto"/>
          <w:lang w:val="en-US" w:eastAsia="zh-CN"/>
        </w:rPr>
        <w:t>mpullaria gigas spix</w:t>
      </w:r>
      <w:r w:rsidRPr="00AC7397">
        <w:rPr>
          <w:color w:val="auto"/>
          <w:lang w:val="en-US"/>
        </w:rPr>
        <w:t xml:space="preserve"> and </w:t>
      </w:r>
      <w:r w:rsidRPr="00AC7397">
        <w:rPr>
          <w:i/>
          <w:color w:val="auto"/>
          <w:lang w:val="en-US"/>
        </w:rPr>
        <w:t>P. canaliculata</w:t>
      </w:r>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Zizania latifolia</w:t>
      </w:r>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Panulirus stimpsoni.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Longfei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AC7397" w:rsidRDefault="00177410" w:rsidP="00B37263">
      <w:pPr>
        <w:pStyle w:val="Body"/>
        <w:numPr>
          <w:ilvl w:val="0"/>
          <w:numId w:val="80"/>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r w:rsidR="005E6A7E" w:rsidRPr="00AC7397">
        <w:rPr>
          <w:i/>
          <w:iCs/>
          <w:lang w:val="en-US"/>
        </w:rPr>
        <w:t>Podocarpus macrophyllus</w:t>
      </w:r>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" filled="f" stroked="f">
                      <v:textbox style="mso-fit-shape-to-text:t">
                        <w:txbxContent>
                          <w:p w14:paraId="52E4A40E"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48EC029" id="_x0000_t4" coordsize="21600,21600" o:spt="4" path="m10800,l,10800,10800,21600,21600,10800xe">
                      <v:stroke joinstyle="miter"/>
                      <v:path gradientshapeok="t" o:connecttype="rect" textboxrect="5400,5400,16200,16200"/>
                    </v:shapetype>
                    <v:shape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UQZ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" filled="f" stroked="f">
                      <v:textbox style="mso-fit-shape-to-text:t">
                        <w:txbxContent>
                          <w:p w14:paraId="481D38D2"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A6C1B3"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l+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" filled="f" stroked="f">
                      <v:textbox style="mso-fit-shape-to-text:t">
                        <w:txbxContent>
                          <w:p w14:paraId="06C8BF80"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E40B3"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" filled="f" stroked="f">
                      <v:textbox style="mso-fit-shape-to-text:t">
                        <w:txbxContent>
                          <w:p w14:paraId="7FD99C02" w14:textId="77777777" w:rsidR="00942952" w:rsidRDefault="00942952"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B3DD6"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B37263">
      <w:pPr>
        <w:pStyle w:val="ListParagraph"/>
        <w:numPr>
          <w:ilvl w:val="0"/>
          <w:numId w:val="17"/>
        </w:numPr>
        <w:spacing w:after="120"/>
        <w:rPr>
          <w:rFonts w:ascii="Calibri" w:hAnsi="Calibri" w:cs="Cordia New"/>
          <w:vanish/>
          <w:sz w:val="20"/>
          <w:szCs w:val="20"/>
        </w:rPr>
      </w:pPr>
      <w:bookmarkStart w:id="38" w:name="_Hlk503262296"/>
    </w:p>
    <w:p w14:paraId="7D91941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FBE384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6013DF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2AF3F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51026D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1BCF0A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36E192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167E6C18"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5DE24F"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C09426"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D209805"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E02E4A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0B98551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7F44CEC"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7F24411"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09938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4AE0CA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B24A34C"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37EC70BB"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61E628A9" w14:textId="559D3F56" w:rsidR="00AD073D" w:rsidRPr="00AC7397" w:rsidRDefault="00AD073D" w:rsidP="00B37263">
      <w:pPr>
        <w:numPr>
          <w:ilvl w:val="0"/>
          <w:numId w:val="74"/>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B37263">
      <w:pPr>
        <w:numPr>
          <w:ilvl w:val="0"/>
          <w:numId w:val="74"/>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Litchi chinensis</w:t>
      </w:r>
      <w:r w:rsidR="00186E07" w:rsidRPr="00AC7397">
        <w:rPr>
          <w:rFonts w:cs="Calibri"/>
          <w:szCs w:val="20"/>
          <w:lang w:eastAsia="zh-CN"/>
        </w:rPr>
        <w:t xml:space="preserve"> Sonn.,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Zizania latifolia</w:t>
      </w:r>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r w:rsidR="00186E07" w:rsidRPr="00AC7397">
        <w:rPr>
          <w:rFonts w:cs="Calibri"/>
          <w:i/>
          <w:szCs w:val="20"/>
          <w:lang w:eastAsia="zh-CN"/>
        </w:rPr>
        <w:t xml:space="preserve">Panulirus stimpsoni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B37263">
      <w:pPr>
        <w:numPr>
          <w:ilvl w:val="0"/>
          <w:numId w:val="74"/>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B37263">
      <w:pPr>
        <w:pStyle w:val="ListParagraph"/>
        <w:numPr>
          <w:ilvl w:val="0"/>
          <w:numId w:val="63"/>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B37263">
      <w:pPr>
        <w:pStyle w:val="ListParagraph"/>
        <w:numPr>
          <w:ilvl w:val="0"/>
          <w:numId w:val="63"/>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B37263">
      <w:pPr>
        <w:numPr>
          <w:ilvl w:val="0"/>
          <w:numId w:val="74"/>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entering into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7A1981" w:rsidRDefault="00321913" w:rsidP="009E2575">
            <w:pPr>
              <w:spacing w:after="120"/>
              <w:jc w:val="left"/>
              <w:rPr>
                <w:rFonts w:eastAsia="Calibri" w:cs="Calibri"/>
                <w:szCs w:val="20"/>
              </w:rPr>
            </w:pPr>
            <w:r w:rsidRPr="007A1981">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7A1981">
              <w:rPr>
                <w:u w:color="C45911"/>
              </w:rPr>
              <w:t xml:space="preserve">This work will facilitate the needed interactions between departments </w:t>
            </w:r>
            <w:r w:rsidR="00292180" w:rsidRPr="007A1981">
              <w:rPr>
                <w:u w:color="C45911"/>
              </w:rPr>
              <w:t xml:space="preserve">for </w:t>
            </w:r>
            <w:r w:rsidR="00C85E5A" w:rsidRPr="007A1981">
              <w:rPr>
                <w:u w:color="C45911"/>
              </w:rPr>
              <w:t>expedite and enhance on-the</w:t>
            </w:r>
            <w:r w:rsidR="00890E31" w:rsidRPr="007A1981">
              <w:rPr>
                <w:u w:color="C45911"/>
              </w:rPr>
              <w:t>-</w:t>
            </w:r>
            <w:r w:rsidR="00C85E5A" w:rsidRPr="007A1981">
              <w:rPr>
                <w:u w:color="C45911"/>
              </w:rPr>
              <w:t xml:space="preserve">ground implementation </w:t>
            </w:r>
            <w:r w:rsidR="00890E31" w:rsidRPr="007A1981">
              <w:rPr>
                <w:u w:color="C45911"/>
              </w:rPr>
              <w:t xml:space="preserve">of IAS threat reduction measures, which, in </w:t>
            </w:r>
            <w:r w:rsidR="00CF140B" w:rsidRPr="007A1981">
              <w:rPr>
                <w:u w:color="C45911"/>
              </w:rPr>
              <w:t xml:space="preserve">landscapes that, for instance, contains areas with </w:t>
            </w:r>
            <w:r w:rsidR="00890E31" w:rsidRPr="007A1981">
              <w:rPr>
                <w:u w:color="C45911"/>
              </w:rPr>
              <w:t xml:space="preserve">traditional varieties, will provide for </w:t>
            </w:r>
            <w:r w:rsidR="001D025D" w:rsidRPr="007A1981">
              <w:rPr>
                <w:u w:color="C45911"/>
              </w:rPr>
              <w:t xml:space="preserve">national and global </w:t>
            </w:r>
            <w:r w:rsidR="00890E31" w:rsidRPr="007A1981">
              <w:rPr>
                <w:u w:color="C45911"/>
              </w:rPr>
              <w:t xml:space="preserve">benefits.  </w:t>
            </w:r>
            <w:r w:rsidRPr="007A1981">
              <w:rPr>
                <w:u w:color="C45911"/>
              </w:rPr>
              <w:t>The project will further revise IAS Rapid Response Guideline</w:t>
            </w:r>
            <w:r w:rsidR="007E107B" w:rsidRPr="007A1981">
              <w:rPr>
                <w:u w:color="C45911"/>
              </w:rPr>
              <w:t>s</w:t>
            </w:r>
            <w:r w:rsidRPr="007A1981">
              <w:rPr>
                <w:u w:color="C45911"/>
              </w:rPr>
              <w:t xml:space="preserve"> and IAS Early Warning Guideline</w:t>
            </w:r>
            <w:r w:rsidR="007E107B" w:rsidRPr="007A1981">
              <w:rPr>
                <w:u w:color="C45911"/>
              </w:rPr>
              <w:t>s</w:t>
            </w:r>
            <w:r w:rsidRPr="007A1981">
              <w:rPr>
                <w:u w:color="C45911"/>
              </w:rPr>
              <w:t xml:space="preserve"> to be used at national, provincial and local levels. In addition, the project will develop a</w:t>
            </w:r>
            <w:r w:rsidR="00266BF7" w:rsidRPr="007A1981">
              <w:rPr>
                <w:u w:color="C45911"/>
              </w:rPr>
              <w:t>n IAS</w:t>
            </w:r>
            <w:r w:rsidRPr="007A1981">
              <w:rPr>
                <w:u w:color="C45911"/>
              </w:rPr>
              <w:t xml:space="preserve"> Biodiversity Risk Assessment Guideline, which will assist in the identification of IAS posing as threats to biodiversity. </w:t>
            </w:r>
            <w:r w:rsidR="00890E31" w:rsidRPr="007A1981">
              <w:rPr>
                <w:u w:color="C45911"/>
              </w:rPr>
              <w:t>The IAS Biodiversity Risk Assessment Guideline will be a “first” in China and will provide for a</w:t>
            </w:r>
            <w:r w:rsidR="00CF140B" w:rsidRPr="007A1981">
              <w:rPr>
                <w:u w:color="C45911"/>
              </w:rPr>
              <w:t>n</w:t>
            </w:r>
            <w:r w:rsidR="00890E31" w:rsidRPr="007A1981">
              <w:rPr>
                <w:u w:color="C45911"/>
              </w:rPr>
              <w:t xml:space="preserve"> additional tool towards safeguarding China’s global, as well as national, important biodiversity. A key step in this regard is that t</w:t>
            </w:r>
            <w:r w:rsidRPr="007A1981">
              <w:rPr>
                <w:u w:color="C45911"/>
              </w:rPr>
              <w:t xml:space="preserve">he </w:t>
            </w:r>
            <w:r w:rsidR="00266BF7" w:rsidRPr="007A1981">
              <w:rPr>
                <w:u w:color="C45911"/>
              </w:rPr>
              <w:t xml:space="preserve">IAS </w:t>
            </w:r>
            <w:r w:rsidRPr="007A1981">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sidRPr="007A1981">
              <w:rPr>
                <w:u w:color="C45911"/>
              </w:rPr>
              <w:t xml:space="preserve">and the important biodiversity within, </w:t>
            </w:r>
            <w:r w:rsidRPr="007A1981">
              <w:rPr>
                <w:u w:color="C45911"/>
              </w:rPr>
              <w:t xml:space="preserve">the project will develop IAS buffer-zone guidelines, which will provide an extra protective layer against the encroachment of IAS into said </w:t>
            </w:r>
            <w:r w:rsidR="00E16808" w:rsidRPr="007A1981">
              <w:rPr>
                <w:u w:color="C45911"/>
              </w:rPr>
              <w:t xml:space="preserve">preservation </w:t>
            </w:r>
            <w:r w:rsidRPr="007A1981">
              <w:rPr>
                <w:u w:color="C45911"/>
              </w:rPr>
              <w:t xml:space="preserve">areas. </w:t>
            </w:r>
            <w:r w:rsidR="00890E31" w:rsidRPr="007A1981">
              <w:rPr>
                <w:u w:color="C45911"/>
              </w:rPr>
              <w:t>The IAS buffer-zone guidelines</w:t>
            </w:r>
            <w:r w:rsidR="00EF0569" w:rsidRPr="007A1981">
              <w:rPr>
                <w:u w:color="C45911"/>
              </w:rPr>
              <w:t xml:space="preserve"> will be an important reference document for the </w:t>
            </w:r>
            <w:r w:rsidR="00EF0569" w:rsidRPr="007A1981">
              <w:t>IAS Strategic Action Plans developed under output 1.3</w:t>
            </w:r>
            <w:r w:rsidRPr="007A1981">
              <w:rPr>
                <w:u w:color="C45911"/>
              </w:rPr>
              <w:t xml:space="preserve"> The project will also, based on existing and project prepared guidelines, develop specific IAS </w:t>
            </w:r>
            <w:r w:rsidR="004370CE" w:rsidRPr="007A1981">
              <w:rPr>
                <w:u w:color="C45911"/>
              </w:rPr>
              <w:t xml:space="preserve">Biodiversity </w:t>
            </w:r>
            <w:r w:rsidRPr="007A1981">
              <w:rPr>
                <w:u w:color="C45911"/>
              </w:rPr>
              <w:t xml:space="preserve">Risk Assessment, Early Warning and Rapid Response guidelines for protected areas to be used by managers and staff in their work. </w:t>
            </w:r>
            <w:r w:rsidR="00EF0569" w:rsidRPr="007A1981">
              <w:rPr>
                <w:u w:color="C45911"/>
              </w:rPr>
              <w:t>These</w:t>
            </w:r>
            <w:r w:rsidR="00CF140B" w:rsidRPr="007A1981">
              <w:rPr>
                <w:u w:color="C45911"/>
              </w:rPr>
              <w:t>,</w:t>
            </w:r>
            <w:r w:rsidR="00EF0569" w:rsidRPr="007A1981">
              <w:rPr>
                <w:u w:color="C45911"/>
              </w:rPr>
              <w:t xml:space="preserve"> and the IAS buffer-zone guidelines</w:t>
            </w:r>
            <w:r w:rsidR="00CF140B" w:rsidRPr="007A1981">
              <w:rPr>
                <w:u w:color="C45911"/>
              </w:rPr>
              <w:t>,</w:t>
            </w:r>
            <w:r w:rsidR="00EF0569" w:rsidRPr="007A1981">
              <w:rPr>
                <w:u w:color="C45911"/>
              </w:rPr>
              <w:t xml:space="preserve"> will be disseminated to the provincial and local Environment Protection Bureaus</w:t>
            </w:r>
            <w:r w:rsidR="0017599D" w:rsidRPr="007A1981">
              <w:rPr>
                <w:u w:color="C45911"/>
              </w:rPr>
              <w:t>.</w:t>
            </w:r>
            <w:r w:rsidRPr="007A1981">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7A1981" w:rsidRDefault="00321913" w:rsidP="007C3681">
            <w:pPr>
              <w:pStyle w:val="BodyA"/>
              <w:tabs>
                <w:tab w:val="left" w:pos="3869"/>
              </w:tabs>
              <w:jc w:val="left"/>
              <w:rPr>
                <w:color w:val="auto"/>
                <w:lang w:val="en-US"/>
              </w:rPr>
            </w:pPr>
            <w:r w:rsidRPr="007A1981">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sidRPr="007A1981">
              <w:rPr>
                <w:color w:val="auto"/>
                <w:u w:color="C45911"/>
                <w:lang w:val="en-US"/>
              </w:rPr>
              <w:t xml:space="preserve"> and </w:t>
            </w:r>
            <w:r w:rsidR="00EF0569" w:rsidRPr="007A1981">
              <w:rPr>
                <w:color w:val="auto"/>
                <w:u w:color="C45911"/>
                <w:lang w:val="en-US"/>
              </w:rPr>
              <w:t xml:space="preserve">safeguarding </w:t>
            </w:r>
            <w:r w:rsidR="00A318B4" w:rsidRPr="007A1981">
              <w:rPr>
                <w:color w:val="auto"/>
                <w:u w:color="C45911"/>
                <w:lang w:val="en-US"/>
              </w:rPr>
              <w:t>conservation</w:t>
            </w:r>
            <w:r w:rsidR="00EF0569" w:rsidRPr="007A1981">
              <w:rPr>
                <w:color w:val="auto"/>
                <w:u w:color="C45911"/>
                <w:lang w:val="en-US"/>
              </w:rPr>
              <w:t xml:space="preserve"> areas and biodiversity</w:t>
            </w:r>
            <w:r w:rsidR="00B72C40" w:rsidRPr="007A1981">
              <w:rPr>
                <w:color w:val="auto"/>
                <w:u w:color="C45911"/>
                <w:lang w:val="en-US"/>
              </w:rPr>
              <w:t>. In addition</w:t>
            </w:r>
            <w:r w:rsidRPr="007A1981">
              <w:rPr>
                <w:color w:val="auto"/>
                <w:u w:color="C45911"/>
                <w:lang w:val="en-US"/>
              </w:rPr>
              <w:t xml:space="preserve">, </w:t>
            </w:r>
            <w:r w:rsidR="00B72C40" w:rsidRPr="007A1981">
              <w:rPr>
                <w:color w:val="auto"/>
                <w:u w:color="C45911"/>
                <w:lang w:val="en-US"/>
              </w:rPr>
              <w:t>IAS Management</w:t>
            </w:r>
            <w:r w:rsidRPr="007A1981">
              <w:rPr>
                <w:color w:val="auto"/>
                <w:u w:color="C45911"/>
                <w:lang w:val="en-US"/>
              </w:rPr>
              <w:t xml:space="preserve"> financing, south/south and north/south cooperation and expanded public engagement and citizens science</w:t>
            </w:r>
            <w:r w:rsidR="00B72C40" w:rsidRPr="007A1981">
              <w:rPr>
                <w:color w:val="auto"/>
                <w:u w:color="C45911"/>
                <w:lang w:val="en-US"/>
              </w:rPr>
              <w:t xml:space="preserve"> will be part of the strategies</w:t>
            </w:r>
            <w:r w:rsidRPr="007A1981">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7A1981" w:rsidRDefault="00321913" w:rsidP="009E2575">
            <w:pPr>
              <w:pStyle w:val="BodyA"/>
              <w:spacing w:after="120"/>
              <w:jc w:val="left"/>
              <w:rPr>
                <w:color w:val="auto"/>
                <w:lang w:val="en-US"/>
              </w:rPr>
            </w:pPr>
            <w:r w:rsidRPr="007A1981">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7A1981">
              <w:rPr>
                <w:color w:val="auto"/>
                <w:u w:color="C45911"/>
                <w:lang w:val="en-US"/>
              </w:rPr>
              <w:t xml:space="preserve">, targeting </w:t>
            </w:r>
            <w:r w:rsidR="00B637EE" w:rsidRPr="007A1981">
              <w:t>the broader production landscapes, while at the same time provid</w:t>
            </w:r>
            <w:r w:rsidR="006363A4" w:rsidRPr="007A1981">
              <w:t>ing</w:t>
            </w:r>
            <w:r w:rsidR="00B637EE" w:rsidRPr="007A1981">
              <w:t xml:space="preserve"> IAS </w:t>
            </w:r>
            <w:r w:rsidR="00A318B4" w:rsidRPr="007A1981">
              <w:t>m</w:t>
            </w:r>
            <w:r w:rsidR="00B637EE" w:rsidRPr="007A1981">
              <w:t>anagement solutions to the pockets of traditional varieties, endemic species and protected species found within said landscapes</w:t>
            </w:r>
            <w:r w:rsidRPr="007A1981">
              <w:rPr>
                <w:color w:val="auto"/>
                <w:u w:color="C45911"/>
                <w:lang w:val="en-US"/>
              </w:rPr>
              <w:t>. In addition, the planning processes following the IAS NSAP and IAS PSAPs development will become part of the discussions and preparation of the ministries’ 14</w:t>
            </w:r>
            <w:r w:rsidRPr="007A1981">
              <w:rPr>
                <w:color w:val="auto"/>
                <w:u w:color="C45911"/>
                <w:vertAlign w:val="superscript"/>
                <w:lang w:val="en-US"/>
              </w:rPr>
              <w:t>th</w:t>
            </w:r>
            <w:r w:rsidRPr="007A1981">
              <w:rPr>
                <w:color w:val="auto"/>
                <w:u w:color="C45911"/>
                <w:lang w:val="en-US"/>
              </w:rPr>
              <w:t xml:space="preserve"> and 15</w:t>
            </w:r>
            <w:r w:rsidRPr="007A1981">
              <w:rPr>
                <w:color w:val="auto"/>
                <w:u w:color="C45911"/>
                <w:vertAlign w:val="superscript"/>
                <w:lang w:val="en-US"/>
              </w:rPr>
              <w:t>th</w:t>
            </w:r>
            <w:r w:rsidRPr="007A1981">
              <w:rPr>
                <w:color w:val="auto"/>
                <w:u w:color="C45911"/>
                <w:lang w:val="en-US"/>
              </w:rPr>
              <w:t xml:space="preserve"> five-year plans</w:t>
            </w:r>
            <w:r w:rsidR="00B72C40" w:rsidRPr="007A1981">
              <w:t>, providing long-term national and GE benefits</w:t>
            </w:r>
            <w:r w:rsidRPr="007A1981">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B37263">
      <w:pPr>
        <w:numPr>
          <w:ilvl w:val="0"/>
          <w:numId w:val="74"/>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B37263">
      <w:pPr>
        <w:numPr>
          <w:ilvl w:val="0"/>
          <w:numId w:val="74"/>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B37263">
      <w:pPr>
        <w:numPr>
          <w:ilvl w:val="0"/>
          <w:numId w:val="74"/>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B37263">
      <w:pPr>
        <w:numPr>
          <w:ilvl w:val="0"/>
          <w:numId w:val="74"/>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7A1981"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 xml:space="preserve">Based on the </w:t>
      </w:r>
      <w:r w:rsidRPr="007A1981">
        <w:rPr>
          <w:color w:val="auto"/>
          <w:u w:color="2F5496"/>
          <w:lang w:val="en-US"/>
        </w:rPr>
        <w:t>guidelines developed under this output</w:t>
      </w:r>
      <w:r w:rsidR="008A0A09" w:rsidRPr="007A1981">
        <w:rPr>
          <w:color w:val="auto"/>
          <w:u w:color="2F5496"/>
          <w:lang w:val="en-US"/>
        </w:rPr>
        <w:t xml:space="preserve"> which are to support the Government ministries more broadly</w:t>
      </w:r>
      <w:r w:rsidRPr="007A1981">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7A1981">
        <w:rPr>
          <w:b/>
          <w:color w:val="auto"/>
          <w:u w:color="2F5496"/>
          <w:lang w:val="en-US"/>
        </w:rPr>
        <w:t xml:space="preserve">. </w:t>
      </w:r>
      <w:r w:rsidR="008E4AC4" w:rsidRPr="007A1981">
        <w:rPr>
          <w:color w:val="auto"/>
          <w:u w:color="2F5496"/>
          <w:lang w:val="en-US"/>
        </w:rPr>
        <w:t>These and the IAS buffer zone guideline (activity 1.2.6)</w:t>
      </w:r>
      <w:r w:rsidR="008E4AC4" w:rsidRPr="007A1981">
        <w:t xml:space="preserve">, </w:t>
      </w:r>
      <w:r w:rsidR="008E4AC4" w:rsidRPr="007A1981">
        <w:rPr>
          <w:color w:val="auto"/>
          <w:u w:color="C45911"/>
          <w:lang w:val="en-US"/>
        </w:rPr>
        <w:t>will be disseminated to the provincial and local Environment Protection Bureaus.</w:t>
      </w:r>
      <w:r w:rsidR="008E4AC4" w:rsidRPr="007A1981">
        <w:rPr>
          <w:color w:val="auto"/>
          <w:u w:color="2F5496"/>
          <w:lang w:val="en-US"/>
        </w:rPr>
        <w:t xml:space="preserve"> </w:t>
      </w:r>
      <w:r w:rsidR="003F70CC" w:rsidRPr="007A1981">
        <w:rPr>
          <w:color w:val="auto"/>
          <w:u w:color="2F5496"/>
          <w:lang w:val="en-US"/>
        </w:rPr>
        <w:t>(</w:t>
      </w:r>
      <w:r w:rsidR="003F70CC" w:rsidRPr="007A1981">
        <w:rPr>
          <w:b/>
          <w:i/>
          <w:color w:val="auto"/>
          <w:u w:color="2F5496"/>
          <w:lang w:val="en-US"/>
        </w:rPr>
        <w:t>MEE</w:t>
      </w:r>
      <w:r w:rsidR="003F70CC" w:rsidRPr="007A1981">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7A1981">
        <w:rPr>
          <w:b/>
          <w:color w:val="auto"/>
          <w:u w:color="2F5496"/>
          <w:lang w:val="en-US"/>
        </w:rPr>
        <w:t>1.2.8. Include biodiversity in the biennial updates of the “First Priority” IAS species list</w:t>
      </w:r>
      <w:r w:rsidRPr="007A1981">
        <w:rPr>
          <w:color w:val="auto"/>
          <w:u w:color="2F5496"/>
          <w:lang w:val="en-US"/>
        </w:rPr>
        <w:t xml:space="preserve">. Following the completion of the </w:t>
      </w:r>
      <w:r w:rsidR="00266BF7" w:rsidRPr="007A1981">
        <w:rPr>
          <w:color w:val="auto"/>
          <w:u w:color="2F5496"/>
          <w:lang w:val="en-US"/>
        </w:rPr>
        <w:t xml:space="preserve">IAS </w:t>
      </w:r>
      <w:r w:rsidRPr="007A1981">
        <w:rPr>
          <w:color w:val="auto"/>
          <w:u w:color="2F5496"/>
          <w:lang w:val="en-US"/>
        </w:rPr>
        <w:t>Biodiversity Risk Assessment Guidelines (Activity 1.2.5) it will be used as an additional assessment layer in the biennial</w:t>
      </w:r>
      <w:r w:rsidRPr="00AC7397">
        <w:rPr>
          <w:color w:val="auto"/>
          <w:u w:color="2F5496"/>
          <w:lang w:val="en-US"/>
        </w:rPr>
        <w:t xml:space="preserve">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B37263">
      <w:pPr>
        <w:pStyle w:val="BodyA"/>
        <w:numPr>
          <w:ilvl w:val="0"/>
          <w:numId w:val="74"/>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74169C8"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7A1981">
        <w:rPr>
          <w:rFonts w:eastAsia="Arial Narrow"/>
          <w:szCs w:val="20"/>
        </w:rPr>
        <w:t xml:space="preserve">Total Cost: </w:t>
      </w:r>
      <w:r w:rsidR="003C1928" w:rsidRPr="00942952">
        <w:rPr>
          <w:rFonts w:eastAsia="Arial Narrow"/>
          <w:szCs w:val="20"/>
          <w:highlight w:val="green"/>
        </w:rPr>
        <w:t xml:space="preserve">$ </w:t>
      </w:r>
      <w:r w:rsidR="00942952" w:rsidRPr="00942952">
        <w:rPr>
          <w:rFonts w:eastAsia="Arial Narrow"/>
          <w:szCs w:val="20"/>
          <w:highlight w:val="green"/>
        </w:rPr>
        <w:t>4,289,870</w:t>
      </w:r>
      <w:r w:rsidR="003C1928" w:rsidRPr="007A1981">
        <w:rPr>
          <w:rFonts w:eastAsia="Arial Narrow"/>
          <w:szCs w:val="20"/>
        </w:rPr>
        <w:t xml:space="preserve">; GEF project grant requested: </w:t>
      </w:r>
      <w:r w:rsidR="003C1928" w:rsidRPr="00942952">
        <w:rPr>
          <w:rFonts w:eastAsia="Arial Narrow"/>
          <w:szCs w:val="20"/>
          <w:highlight w:val="green"/>
        </w:rPr>
        <w:t>$ </w:t>
      </w:r>
      <w:r w:rsidR="00942952" w:rsidRPr="00942952">
        <w:rPr>
          <w:rFonts w:eastAsia="Arial Narrow"/>
          <w:szCs w:val="20"/>
          <w:highlight w:val="green"/>
        </w:rPr>
        <w:t>664,250</w:t>
      </w:r>
      <w:r w:rsidR="003C1928" w:rsidRPr="007A1981">
        <w:rPr>
          <w:rFonts w:eastAsia="Arial Narrow"/>
          <w:szCs w:val="20"/>
        </w:rPr>
        <w:t>; Co-financing: $ </w:t>
      </w:r>
      <w:r w:rsidR="006B1F4E" w:rsidRPr="007A1981">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7A1981" w:rsidRDefault="00321913" w:rsidP="009E2575">
            <w:pPr>
              <w:spacing w:after="120"/>
              <w:jc w:val="left"/>
              <w:rPr>
                <w:rFonts w:eastAsia="Calibri" w:cs="Calibri"/>
                <w:szCs w:val="20"/>
              </w:rPr>
            </w:pPr>
            <w:r w:rsidRPr="007A1981">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sidRPr="007A1981">
              <w:rPr>
                <w:szCs w:val="20"/>
                <w:u w:color="FF0000"/>
              </w:rPr>
              <w:t>t</w:t>
            </w:r>
            <w:r w:rsidR="00882274" w:rsidRPr="007A1981">
              <w:rPr>
                <w:szCs w:val="20"/>
                <w:u w:color="FF0000"/>
              </w:rPr>
              <w:t xml:space="preserve">hereby providing improved tools to be </w:t>
            </w:r>
            <w:r w:rsidRPr="007A1981">
              <w:rPr>
                <w:szCs w:val="20"/>
                <w:u w:color="FF0000"/>
              </w:rPr>
              <w:t xml:space="preserve">used in the day to day operation of staff working on the prevention, control and management of IAS. </w:t>
            </w:r>
            <w:r w:rsidR="00E207B1" w:rsidRPr="007A1981">
              <w:rPr>
                <w:szCs w:val="20"/>
                <w:u w:color="FF0000"/>
              </w:rPr>
              <w:t>The use of the methodologies will enhance the protection of the agrobiodiversity in the productive landscape against IAS encroachment, and will</w:t>
            </w:r>
            <w:r w:rsidR="001763BB" w:rsidRPr="007A1981">
              <w:rPr>
                <w:szCs w:val="20"/>
                <w:u w:color="FF0000"/>
              </w:rPr>
              <w:t>,</w:t>
            </w:r>
            <w:r w:rsidR="00E207B1" w:rsidRPr="007A1981">
              <w:rPr>
                <w:szCs w:val="20"/>
                <w:u w:color="FF0000"/>
              </w:rPr>
              <w:t xml:space="preserve"> along with the general production species</w:t>
            </w:r>
            <w:r w:rsidR="001763BB" w:rsidRPr="007A1981">
              <w:rPr>
                <w:szCs w:val="20"/>
                <w:u w:color="FF0000"/>
              </w:rPr>
              <w:t>,</w:t>
            </w:r>
            <w:r w:rsidR="00E207B1" w:rsidRPr="007A1981">
              <w:rPr>
                <w:szCs w:val="20"/>
                <w:u w:color="FF0000"/>
              </w:rPr>
              <w:t xml:space="preserve"> also provide protection for areas with traditional varieties, GRFA and endemic species found within the agroecosystem. </w:t>
            </w:r>
            <w:r w:rsidRPr="007A1981">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AC7397">
              <w:rPr>
                <w:color w:val="auto"/>
                <w:lang w:val="en-US"/>
              </w:rPr>
              <w:t>is</w:t>
            </w:r>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7A1981" w:rsidRDefault="00321913" w:rsidP="009E2575">
            <w:pPr>
              <w:pStyle w:val="BodyA"/>
              <w:spacing w:after="120"/>
              <w:jc w:val="left"/>
              <w:rPr>
                <w:color w:val="auto"/>
                <w:u w:color="FF0000"/>
                <w:lang w:val="en-US"/>
              </w:rPr>
            </w:pPr>
            <w:r w:rsidRPr="007A1981">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7A1981">
              <w:rPr>
                <w:color w:val="auto"/>
                <w:lang w:val="en-US"/>
              </w:rPr>
              <w:t>GACC</w:t>
            </w:r>
            <w:r w:rsidRPr="007A1981">
              <w:rPr>
                <w:color w:val="auto"/>
                <w:lang w:val="en-US"/>
              </w:rPr>
              <w:t xml:space="preserve"> staff</w:t>
            </w:r>
            <w:r w:rsidR="00882274" w:rsidRPr="007A1981">
              <w:rPr>
                <w:color w:val="auto"/>
                <w:lang w:val="en-US"/>
              </w:rPr>
              <w:t>,</w:t>
            </w:r>
            <w:r w:rsidRPr="007A1981">
              <w:rPr>
                <w:color w:val="auto"/>
                <w:lang w:val="en-US"/>
              </w:rPr>
              <w:t xml:space="preserve"> and third-party operators</w:t>
            </w:r>
            <w:r w:rsidR="00882274" w:rsidRPr="007A1981">
              <w:rPr>
                <w:color w:val="auto"/>
                <w:lang w:val="en-US"/>
              </w:rPr>
              <w:t>,</w:t>
            </w:r>
            <w:r w:rsidRPr="007A1981">
              <w:rPr>
                <w:color w:val="auto"/>
                <w:lang w:val="en-US"/>
              </w:rPr>
              <w:t xml:space="preserve"> working with IAS prevention, control and management within the ports, enabling them (and the ports) to expedite the inspection and quarantine procedures</w:t>
            </w:r>
            <w:r w:rsidR="00882274" w:rsidRPr="007A1981">
              <w:rPr>
                <w:color w:val="auto"/>
                <w:lang w:val="en-US"/>
              </w:rPr>
              <w:t>,</w:t>
            </w:r>
            <w:r w:rsidRPr="007A1981">
              <w:rPr>
                <w:color w:val="auto"/>
                <w:lang w:val="en-US"/>
              </w:rPr>
              <w:t xml:space="preserve"> while maintaining the highest level of control quality. The planned improved capacity for </w:t>
            </w:r>
            <w:r w:rsidRPr="007A1981">
              <w:rPr>
                <w:color w:val="auto"/>
                <w:u w:color="2F5496"/>
                <w:lang w:val="en-US"/>
              </w:rPr>
              <w:t xml:space="preserve">“on-site” identification of IAS is a good illustration of this, as it will decrease the “time-laps” in the identification of IAS, </w:t>
            </w:r>
            <w:r w:rsidR="00EA2405" w:rsidRPr="007A1981">
              <w:rPr>
                <w:color w:val="auto"/>
                <w:u w:color="2F5496"/>
                <w:lang w:val="en-US"/>
              </w:rPr>
              <w:t>t</w:t>
            </w:r>
            <w:r w:rsidRPr="007A1981">
              <w:rPr>
                <w:color w:val="auto"/>
                <w:u w:color="2F5496"/>
                <w:lang w:val="en-US"/>
              </w:rPr>
              <w:t xml:space="preserve">hereby, as mentioned, reducing time for response. </w:t>
            </w:r>
            <w:r w:rsidR="001763BB" w:rsidRPr="007A1981">
              <w:rPr>
                <w:color w:val="auto"/>
                <w:u w:color="2F5496"/>
                <w:lang w:val="en-US"/>
              </w:rPr>
              <w:t>The project will</w:t>
            </w:r>
            <w:r w:rsidR="004E2053" w:rsidRPr="007A1981">
              <w:rPr>
                <w:color w:val="auto"/>
                <w:u w:color="2F5496"/>
                <w:lang w:val="en-US"/>
              </w:rPr>
              <w:t xml:space="preserve"> </w:t>
            </w:r>
            <w:r w:rsidR="001763BB" w:rsidRPr="007A1981">
              <w:rPr>
                <w:color w:val="auto"/>
                <w:u w:color="2F5496"/>
                <w:lang w:val="en-US"/>
              </w:rPr>
              <w:t xml:space="preserve">enhance the ports “first line of defense” functions aimed at ensuring that IAS are contained at the entry ports and do not exit into the Chinese hinterlands, where they can have </w:t>
            </w:r>
            <w:r w:rsidR="00F20101" w:rsidRPr="007A1981">
              <w:rPr>
                <w:color w:val="auto"/>
                <w:u w:color="2F5496"/>
                <w:lang w:val="en-US"/>
              </w:rPr>
              <w:t>damaging impact on national and globally important biodiversity.</w:t>
            </w:r>
            <w:r w:rsidR="001763BB" w:rsidRPr="007A1981">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7A1981" w:rsidRDefault="00321913" w:rsidP="009E2575">
            <w:pPr>
              <w:pStyle w:val="BodyA"/>
              <w:spacing w:after="120"/>
              <w:jc w:val="left"/>
              <w:rPr>
                <w:b/>
                <w:color w:val="auto"/>
                <w:lang w:val="en-US"/>
              </w:rPr>
            </w:pPr>
            <w:r w:rsidRPr="007A1981">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7A1981" w:rsidRDefault="00321913" w:rsidP="009E2575">
            <w:pPr>
              <w:pStyle w:val="BodyA"/>
              <w:spacing w:after="120"/>
              <w:jc w:val="left"/>
              <w:rPr>
                <w:color w:val="auto"/>
                <w:lang w:val="en-US"/>
              </w:rPr>
            </w:pPr>
            <w:r w:rsidRPr="007A1981">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sidRPr="007A1981">
              <w:rPr>
                <w:color w:val="auto"/>
                <w:u w:color="FF0000"/>
                <w:lang w:val="en-US"/>
              </w:rPr>
              <w:t xml:space="preserve"> in the productive landscape</w:t>
            </w:r>
            <w:r w:rsidR="00F34FE6" w:rsidRPr="007A1981">
              <w:rPr>
                <w:color w:val="auto"/>
                <w:u w:color="FF0000"/>
                <w:lang w:val="en-US"/>
              </w:rPr>
              <w:t>,</w:t>
            </w:r>
            <w:r w:rsidR="000E6EC8" w:rsidRPr="007A1981">
              <w:rPr>
                <w:color w:val="auto"/>
                <w:u w:color="FF0000"/>
                <w:lang w:val="en-US"/>
              </w:rPr>
              <w:t xml:space="preserve"> safeguarding </w:t>
            </w:r>
            <w:r w:rsidR="00F34FE6" w:rsidRPr="007A1981">
              <w:rPr>
                <w:color w:val="auto"/>
                <w:u w:color="FF0000"/>
                <w:lang w:val="en-US"/>
              </w:rPr>
              <w:t>traditional varieties and general production species alike from IAS encroachment</w:t>
            </w:r>
            <w:r w:rsidRPr="007A1981">
              <w:rPr>
                <w:color w:val="auto"/>
                <w:u w:color="FF0000"/>
                <w:lang w:val="en-US"/>
              </w:rPr>
              <w:t>. The trainings will, via the project’s output 4.2, be made available on-line for e-learning, thus considerably increasing their outreach and magnitude.</w:t>
            </w:r>
            <w:r w:rsidR="007D7B2E" w:rsidRPr="007A1981">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7A1981">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7A1981">
              <w:rPr>
                <w:color w:val="auto"/>
                <w:u w:color="FF0000"/>
                <w:lang w:val="en-US"/>
              </w:rPr>
              <w:t xml:space="preserve">, as well as be an important tool in connection with the implementation of the </w:t>
            </w:r>
            <w:r w:rsidR="00F34FE6" w:rsidRPr="007A1981">
              <w:rPr>
                <w:color w:val="auto"/>
                <w:u w:color="2F5496"/>
                <w:lang w:val="en-US"/>
              </w:rPr>
              <w:t>IAS buffer zone guideline developed under activity 1.2.6.</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B37263">
      <w:pPr>
        <w:pStyle w:val="BodyA"/>
        <w:numPr>
          <w:ilvl w:val="0"/>
          <w:numId w:val="74"/>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B37263">
      <w:pPr>
        <w:pStyle w:val="BodyA"/>
        <w:numPr>
          <w:ilvl w:val="0"/>
          <w:numId w:val="74"/>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7A1981" w:rsidRDefault="00AD073D" w:rsidP="00B37263">
      <w:pPr>
        <w:pStyle w:val="BodyB"/>
        <w:numPr>
          <w:ilvl w:val="0"/>
          <w:numId w:val="75"/>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w:t>
      </w:r>
      <w:r w:rsidR="00321913" w:rsidRPr="007A1981">
        <w:rPr>
          <w:rFonts w:ascii="Calibri" w:eastAsia="Calibri" w:hAnsi="Calibri"/>
          <w:color w:val="auto"/>
          <w:sz w:val="20"/>
          <w:lang w:val="en-US"/>
        </w:rPr>
        <w:t xml:space="preserve">part of this the </w:t>
      </w:r>
      <w:r w:rsidR="0037392A" w:rsidRPr="007A1981">
        <w:rPr>
          <w:rFonts w:ascii="Calibri" w:eastAsia="Calibri" w:hAnsi="Calibri"/>
          <w:color w:val="auto"/>
          <w:sz w:val="20"/>
          <w:lang w:val="en-US"/>
        </w:rPr>
        <w:t xml:space="preserve">project will revise the </w:t>
      </w:r>
      <w:r w:rsidR="00321913" w:rsidRPr="007A1981">
        <w:rPr>
          <w:rFonts w:ascii="Calibri" w:eastAsia="Calibri" w:hAnsi="Calibri"/>
          <w:color w:val="auto"/>
          <w:sz w:val="20"/>
          <w:lang w:val="en-US"/>
        </w:rPr>
        <w:t xml:space="preserve">port’s existing quarantine management systems and </w:t>
      </w:r>
      <w:r w:rsidR="0037392A" w:rsidRPr="007A1981">
        <w:rPr>
          <w:rFonts w:ascii="Calibri" w:eastAsia="Calibri" w:hAnsi="Calibri"/>
          <w:color w:val="auto"/>
          <w:sz w:val="20"/>
          <w:lang w:val="en-US"/>
        </w:rPr>
        <w:t xml:space="preserve">update </w:t>
      </w:r>
      <w:r w:rsidR="00321913" w:rsidRPr="007A1981">
        <w:rPr>
          <w:rFonts w:ascii="Calibri" w:eastAsia="Calibri" w:hAnsi="Calibri"/>
          <w:color w:val="auto"/>
          <w:sz w:val="20"/>
          <w:lang w:val="en-US"/>
        </w:rPr>
        <w:t>standards and methodologies for cargo inspection</w:t>
      </w:r>
      <w:r w:rsidR="00321913" w:rsidRPr="007A1981">
        <w:rPr>
          <w:rFonts w:ascii="Calibri" w:eastAsia="Calibri" w:hAnsi="Calibri" w:cs="Calibri"/>
          <w:color w:val="auto"/>
          <w:sz w:val="20"/>
          <w:szCs w:val="20"/>
          <w:lang w:val="en-US"/>
        </w:rPr>
        <w:t xml:space="preserve">. </w:t>
      </w:r>
      <w:r w:rsidR="00321913" w:rsidRPr="007A1981">
        <w:rPr>
          <w:rFonts w:ascii="Calibri" w:eastAsia="Calibri" w:hAnsi="Calibri"/>
          <w:color w:val="auto"/>
          <w:sz w:val="20"/>
          <w:lang w:val="en-US"/>
        </w:rPr>
        <w:t xml:space="preserve">Port related staff including </w:t>
      </w:r>
      <w:r w:rsidR="005F347C" w:rsidRPr="007A1981">
        <w:rPr>
          <w:rFonts w:ascii="Calibri" w:eastAsia="Calibri" w:hAnsi="Calibri"/>
          <w:color w:val="auto"/>
          <w:sz w:val="20"/>
          <w:lang w:val="en-US"/>
        </w:rPr>
        <w:t>GACC</w:t>
      </w:r>
      <w:r w:rsidR="00321913" w:rsidRPr="007A1981">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7A1981">
        <w:rPr>
          <w:rFonts w:ascii="Calibri" w:eastAsia="Calibri" w:hAnsi="Calibri"/>
          <w:color w:val="auto"/>
          <w:sz w:val="20"/>
          <w:u w:color="FF0000"/>
          <w:lang w:val="en-US"/>
        </w:rPr>
        <w:t xml:space="preserve">. </w:t>
      </w:r>
      <w:r w:rsidR="008F187F" w:rsidRPr="007A1981">
        <w:rPr>
          <w:rFonts w:ascii="Calibri" w:eastAsia="Calibri" w:hAnsi="Calibri"/>
          <w:color w:val="auto"/>
          <w:sz w:val="20"/>
          <w:u w:color="FF0000"/>
          <w:lang w:val="en-US"/>
        </w:rPr>
        <w:t xml:space="preserve">With the trainings being provided to a larger subset of ports, with similar characteristics as Yangpu, this output is an important linchpin in China’s protection of its biodiversity and ecosystems from IAS infringement.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B37263">
      <w:pPr>
        <w:pStyle w:val="ListParagraph"/>
        <w:numPr>
          <w:ilvl w:val="0"/>
          <w:numId w:val="59"/>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7A1981"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w:t>
      </w:r>
      <w:r w:rsidRPr="007A1981">
        <w:rPr>
          <w:color w:val="auto"/>
          <w:u w:color="2F5496"/>
          <w:lang w:val="en-US"/>
        </w:rPr>
        <w:t xml:space="preserve">be from the extension services, who </w:t>
      </w:r>
      <w:r w:rsidR="00A6201B" w:rsidRPr="007A1981">
        <w:rPr>
          <w:color w:val="auto"/>
          <w:u w:color="2F5496"/>
          <w:lang w:val="en-US"/>
        </w:rPr>
        <w:t xml:space="preserve">will </w:t>
      </w:r>
      <w:r w:rsidRPr="007A1981">
        <w:rPr>
          <w:color w:val="auto"/>
          <w:u w:color="2F5496"/>
          <w:lang w:val="en-US"/>
        </w:rPr>
        <w:t xml:space="preserve">engaged in the training of farmers etc. at local level (output 3.2 and 3.4). </w:t>
      </w:r>
      <w:r w:rsidR="00EE09B3" w:rsidRPr="007A1981">
        <w:rPr>
          <w:color w:val="auto"/>
          <w:u w:color="2F5496"/>
          <w:lang w:val="en-US"/>
        </w:rPr>
        <w:t xml:space="preserve">The trainings will have equal relevance for </w:t>
      </w:r>
      <w:r w:rsidR="00E97F46" w:rsidRPr="007A1981">
        <w:rPr>
          <w:color w:val="auto"/>
          <w:u w:color="2F5496"/>
          <w:lang w:val="en-US"/>
        </w:rPr>
        <w:t>all</w:t>
      </w:r>
      <w:r w:rsidR="00EE09B3" w:rsidRPr="007A1981">
        <w:rPr>
          <w:color w:val="auto"/>
          <w:u w:color="2F5496"/>
          <w:lang w:val="en-US"/>
        </w:rPr>
        <w:t xml:space="preserve"> the agroecosystem</w:t>
      </w:r>
      <w:r w:rsidR="00E97F46" w:rsidRPr="007A1981">
        <w:rPr>
          <w:color w:val="auto"/>
          <w:u w:color="2F5496"/>
          <w:lang w:val="en-US"/>
        </w:rPr>
        <w:t>s</w:t>
      </w:r>
      <w:r w:rsidR="00EE09B3" w:rsidRPr="007A1981">
        <w:rPr>
          <w:color w:val="auto"/>
          <w:u w:color="2F5496"/>
          <w:lang w:val="en-US"/>
        </w:rPr>
        <w:t xml:space="preserve">, including areas containing traditional varieties and small conservation areas, harbored within the productive landscape. </w:t>
      </w:r>
      <w:r w:rsidRPr="007A1981">
        <w:rPr>
          <w:color w:val="auto"/>
          <w:u w:color="2F5496"/>
          <w:lang w:val="en-US"/>
        </w:rPr>
        <w:t xml:space="preserve">Efforts will be made to invite and engage interested stakeholders from the Hainan child project and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 xml:space="preserve">). </w:t>
      </w:r>
      <w:r w:rsidR="009F0EA9" w:rsidRPr="007A1981">
        <w:rPr>
          <w:b/>
          <w:i/>
          <w:color w:val="auto"/>
          <w:u w:color="2F5496"/>
          <w:lang w:val="en-US"/>
        </w:rPr>
        <w:t>(MARA-Lead; MEE-Support)</w:t>
      </w:r>
    </w:p>
    <w:p w14:paraId="71A7397E" w14:textId="29A60876" w:rsidR="00AD073D" w:rsidRPr="007A1981" w:rsidRDefault="005B23BE" w:rsidP="00FE3942">
      <w:pPr>
        <w:pStyle w:val="BodyA"/>
        <w:spacing w:after="120"/>
        <w:ind w:left="360"/>
        <w:rPr>
          <w:color w:val="auto"/>
          <w:u w:color="2F5496"/>
          <w:lang w:val="en-US"/>
        </w:rPr>
      </w:pPr>
      <w:r w:rsidRPr="007A1981">
        <w:rPr>
          <w:b/>
          <w:color w:val="auto"/>
          <w:u w:color="2F5496"/>
          <w:lang w:val="en-US"/>
        </w:rPr>
        <w:t>2.3.2 Organize selected trainings for managers and staff working at protected areas, reserves or other ecological sensitive areas</w:t>
      </w:r>
      <w:r w:rsidRPr="007A1981">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sidRPr="007A1981">
        <w:rPr>
          <w:color w:val="auto"/>
          <w:u w:color="2F5496"/>
          <w:lang w:val="en-US"/>
        </w:rPr>
        <w:t xml:space="preserve">, </w:t>
      </w:r>
      <w:r w:rsidR="00A07ADE" w:rsidRPr="007A1981">
        <w:rPr>
          <w:color w:val="auto"/>
          <w:u w:color="2F5496"/>
          <w:lang w:val="en-US"/>
        </w:rPr>
        <w:t>t</w:t>
      </w:r>
      <w:r w:rsidR="000660A2" w:rsidRPr="007A1981">
        <w:rPr>
          <w:color w:val="auto"/>
          <w:u w:color="2F5496"/>
          <w:lang w:val="en-US"/>
        </w:rPr>
        <w:t xml:space="preserve">hereby providing </w:t>
      </w:r>
      <w:r w:rsidR="00EE09B3" w:rsidRPr="007A1981">
        <w:rPr>
          <w:color w:val="auto"/>
          <w:u w:color="2F5496"/>
          <w:lang w:val="en-US"/>
        </w:rPr>
        <w:t xml:space="preserve">specific project </w:t>
      </w:r>
      <w:r w:rsidR="000660A2" w:rsidRPr="007A1981">
        <w:rPr>
          <w:color w:val="auto"/>
          <w:u w:color="2F5496"/>
          <w:lang w:val="en-US"/>
        </w:rPr>
        <w:t xml:space="preserve">support </w:t>
      </w:r>
      <w:r w:rsidR="00EE09B3" w:rsidRPr="007A1981">
        <w:rPr>
          <w:color w:val="auto"/>
          <w:u w:color="2F5496"/>
          <w:lang w:val="en-US"/>
        </w:rPr>
        <w:t>tailored towards areas of high biodiversity value</w:t>
      </w:r>
      <w:r w:rsidRPr="007A1981">
        <w:rPr>
          <w:color w:val="auto"/>
          <w:u w:color="2F5496"/>
          <w:lang w:val="en-US"/>
        </w:rPr>
        <w:t>. With the project target of training 12,000 Government staff (Activity 2.2.</w:t>
      </w:r>
      <w:r w:rsidR="00A6201B" w:rsidRPr="007A1981">
        <w:rPr>
          <w:color w:val="auto"/>
          <w:u w:color="2F5496"/>
          <w:lang w:val="en-US"/>
        </w:rPr>
        <w:t>4</w:t>
      </w:r>
      <w:r w:rsidRPr="007A1981">
        <w:rPr>
          <w:color w:val="auto"/>
          <w:u w:color="2F5496"/>
          <w:lang w:val="en-US"/>
        </w:rPr>
        <w:t>, 2.3.</w:t>
      </w:r>
      <w:r w:rsidR="00A6201B" w:rsidRPr="007A1981">
        <w:rPr>
          <w:color w:val="auto"/>
          <w:u w:color="2F5496"/>
          <w:lang w:val="en-US"/>
        </w:rPr>
        <w:t>1</w:t>
      </w:r>
      <w:r w:rsidRPr="007A1981">
        <w:rPr>
          <w:color w:val="auto"/>
          <w:u w:color="2F5496"/>
          <w:lang w:val="en-US"/>
        </w:rPr>
        <w:t xml:space="preserve"> and 2.3.</w:t>
      </w:r>
      <w:r w:rsidR="00A6201B" w:rsidRPr="007A1981">
        <w:rPr>
          <w:color w:val="auto"/>
          <w:u w:color="2F5496"/>
          <w:lang w:val="en-US"/>
        </w:rPr>
        <w:t>2</w:t>
      </w:r>
      <w:r w:rsidRPr="007A1981">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w:t>
      </w:r>
      <w:r w:rsidR="00AD073D" w:rsidRPr="007A1981">
        <w:rPr>
          <w:color w:val="auto"/>
          <w:u w:color="2F5496"/>
          <w:lang w:val="en-US"/>
        </w:rPr>
        <w:t xml:space="preserve"> </w:t>
      </w:r>
      <w:r w:rsidR="009F0EA9" w:rsidRPr="007A1981">
        <w:rPr>
          <w:b/>
          <w:i/>
          <w:color w:val="auto"/>
          <w:u w:color="2F5496"/>
          <w:lang w:val="en-US"/>
        </w:rPr>
        <w:t>(MEE-Lead)</w:t>
      </w:r>
    </w:p>
    <w:p w14:paraId="08854339" w14:textId="5FEE4316" w:rsidR="00F1233A" w:rsidRPr="007A1981" w:rsidRDefault="00F1233A" w:rsidP="00FE3942">
      <w:pPr>
        <w:pStyle w:val="BodyA"/>
        <w:spacing w:after="120"/>
        <w:ind w:left="360"/>
        <w:rPr>
          <w:color w:val="auto"/>
          <w:u w:color="2F5496"/>
          <w:lang w:val="en-US"/>
        </w:rPr>
      </w:pPr>
      <w:r w:rsidRPr="007A1981">
        <w:rPr>
          <w:b/>
          <w:color w:val="auto"/>
          <w:u w:color="2F5496"/>
          <w:lang w:val="en-US"/>
        </w:rPr>
        <w:t>2.</w:t>
      </w:r>
      <w:r w:rsidR="006A135D" w:rsidRPr="007A1981">
        <w:rPr>
          <w:b/>
          <w:color w:val="auto"/>
          <w:u w:color="2F5496"/>
          <w:lang w:val="en-US"/>
        </w:rPr>
        <w:t>3.3</w:t>
      </w:r>
      <w:r w:rsidRPr="007A1981">
        <w:rPr>
          <w:b/>
          <w:color w:val="auto"/>
          <w:u w:color="2F5496"/>
          <w:lang w:val="en-US"/>
        </w:rPr>
        <w:t xml:space="preserve">. Develop </w:t>
      </w:r>
      <w:r w:rsidR="006A135D" w:rsidRPr="007A1981">
        <w:rPr>
          <w:b/>
          <w:color w:val="auto"/>
          <w:u w:color="2F5496"/>
          <w:lang w:val="en-US"/>
        </w:rPr>
        <w:t xml:space="preserve">an </w:t>
      </w:r>
      <w:r w:rsidRPr="007A1981">
        <w:rPr>
          <w:b/>
          <w:color w:val="auto"/>
          <w:u w:color="2F5496"/>
          <w:lang w:val="en-US"/>
        </w:rPr>
        <w:t xml:space="preserve">IAS </w:t>
      </w:r>
      <w:r w:rsidR="006A135D" w:rsidRPr="007A1981">
        <w:rPr>
          <w:b/>
          <w:color w:val="auto"/>
          <w:u w:color="2F5496"/>
          <w:lang w:val="en-US"/>
        </w:rPr>
        <w:t>application (</w:t>
      </w:r>
      <w:r w:rsidRPr="007A1981">
        <w:rPr>
          <w:b/>
          <w:color w:val="auto"/>
          <w:u w:color="2F5496"/>
          <w:lang w:val="en-US"/>
        </w:rPr>
        <w:t>APP</w:t>
      </w:r>
      <w:r w:rsidR="006A135D" w:rsidRPr="007A1981">
        <w:rPr>
          <w:b/>
          <w:color w:val="auto"/>
          <w:u w:color="2F5496"/>
          <w:lang w:val="en-US"/>
        </w:rPr>
        <w:t>),</w:t>
      </w:r>
      <w:r w:rsidRPr="007A1981">
        <w:rPr>
          <w:color w:val="auto"/>
          <w:u w:color="2F5496"/>
          <w:lang w:val="en-US"/>
        </w:rPr>
        <w:t xml:space="preserve"> </w:t>
      </w:r>
      <w:r w:rsidR="006A135D" w:rsidRPr="007A1981">
        <w:rPr>
          <w:color w:val="auto"/>
          <w:u w:color="2F5496"/>
          <w:lang w:val="en-US"/>
        </w:rPr>
        <w:t xml:space="preserve">which is accessible to Government staff and </w:t>
      </w:r>
      <w:r w:rsidRPr="007A1981">
        <w:rPr>
          <w:color w:val="auto"/>
          <w:u w:color="2F5496"/>
          <w:lang w:val="en-US"/>
        </w:rPr>
        <w:t xml:space="preserve">researchers </w:t>
      </w:r>
      <w:r w:rsidR="006A135D" w:rsidRPr="007A1981">
        <w:rPr>
          <w:color w:val="auto"/>
          <w:u w:color="2F5496"/>
          <w:lang w:val="en-US"/>
        </w:rPr>
        <w:t>working on IAS Management,</w:t>
      </w:r>
      <w:r w:rsidRPr="007A1981">
        <w:rPr>
          <w:color w:val="auto"/>
          <w:u w:color="2F5496"/>
          <w:lang w:val="en-US"/>
        </w:rPr>
        <w:t xml:space="preserve"> </w:t>
      </w:r>
      <w:r w:rsidR="006A135D" w:rsidRPr="007A1981">
        <w:rPr>
          <w:color w:val="auto"/>
          <w:u w:color="2F5496"/>
          <w:lang w:val="en-US"/>
        </w:rPr>
        <w:t>other stakeholders with interest in IAS Management, including farmers and the general public</w:t>
      </w:r>
      <w:r w:rsidRPr="007A1981">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7A1981">
        <w:rPr>
          <w:color w:val="auto"/>
          <w:u w:color="2F5496"/>
          <w:lang w:val="en-US"/>
        </w:rPr>
        <w:t>Component 3</w:t>
      </w:r>
      <w:r w:rsidRPr="007A1981">
        <w:rPr>
          <w:color w:val="auto"/>
          <w:u w:color="2F5496"/>
          <w:lang w:val="en-US"/>
        </w:rPr>
        <w:t xml:space="preserve">, </w:t>
      </w:r>
      <w:r w:rsidR="006B2D23" w:rsidRPr="007A1981">
        <w:rPr>
          <w:color w:val="auto"/>
          <w:u w:color="2F5496"/>
          <w:lang w:val="en-US"/>
        </w:rPr>
        <w:t xml:space="preserve">where </w:t>
      </w:r>
      <w:r w:rsidRPr="007A1981">
        <w:rPr>
          <w:color w:val="auto"/>
          <w:u w:color="2F5496"/>
          <w:lang w:val="en-US"/>
        </w:rPr>
        <w:t xml:space="preserve">the IAS APP </w:t>
      </w:r>
      <w:r w:rsidR="006B2D23" w:rsidRPr="007A1981">
        <w:rPr>
          <w:color w:val="auto"/>
          <w:u w:color="2F5496"/>
          <w:lang w:val="en-US"/>
        </w:rPr>
        <w:t xml:space="preserve">will be used </w:t>
      </w:r>
      <w:r w:rsidRPr="007A1981">
        <w:rPr>
          <w:color w:val="auto"/>
          <w:u w:color="2F5496"/>
          <w:lang w:val="en-US"/>
        </w:rPr>
        <w:t xml:space="preserve">for IAS identification and monitoring. </w:t>
      </w:r>
      <w:r w:rsidR="006A135D" w:rsidRPr="007A1981">
        <w:rPr>
          <w:color w:val="auto"/>
          <w:u w:color="2F5496"/>
          <w:lang w:val="en-US"/>
        </w:rPr>
        <w:t>Government staff will be trained, under the current output, in the use of the APP</w:t>
      </w:r>
      <w:r w:rsidR="007628C4" w:rsidRPr="007A1981">
        <w:rPr>
          <w:color w:val="auto"/>
          <w:u w:color="2F5496"/>
          <w:lang w:val="en-US"/>
        </w:rPr>
        <w:t>,</w:t>
      </w:r>
      <w:r w:rsidR="006A135D" w:rsidRPr="007A1981">
        <w:rPr>
          <w:color w:val="auto"/>
          <w:u w:color="2F5496"/>
          <w:lang w:val="en-US"/>
        </w:rPr>
        <w:t xml:space="preserve"> as well as in how the APP can be an effective tool in local IAS monitoring, early detection and early response. </w:t>
      </w:r>
      <w:r w:rsidR="009F0EA9" w:rsidRPr="007A1981">
        <w:rPr>
          <w:color w:val="auto"/>
          <w:u w:color="2F5496"/>
          <w:lang w:val="en-US"/>
        </w:rPr>
        <w:t>(</w:t>
      </w:r>
      <w:r w:rsidR="009F0EA9" w:rsidRPr="007A1981">
        <w:rPr>
          <w:b/>
          <w:color w:val="auto"/>
          <w:u w:color="2F5496"/>
          <w:lang w:val="en-US"/>
        </w:rPr>
        <w:t>MARA-Lead;</w:t>
      </w:r>
      <w:r w:rsidR="009F0EA9" w:rsidRPr="007A1981">
        <w:rPr>
          <w:color w:val="auto"/>
          <w:u w:color="2F5496"/>
          <w:lang w:val="en-US"/>
        </w:rPr>
        <w:t xml:space="preserve"> MEE-Support; GACC-Support)</w:t>
      </w:r>
    </w:p>
    <w:p w14:paraId="45F0ACD4" w14:textId="77777777" w:rsidR="003D0137" w:rsidRPr="007A1981" w:rsidRDefault="003D0137" w:rsidP="00FE3942">
      <w:pPr>
        <w:pStyle w:val="BodyA"/>
        <w:spacing w:after="120"/>
        <w:ind w:left="360"/>
        <w:rPr>
          <w:lang w:val="en-US"/>
        </w:rPr>
      </w:pPr>
    </w:p>
    <w:p w14:paraId="2A0E2DC3" w14:textId="0D14BE21" w:rsidR="003D0137" w:rsidRPr="007A1981" w:rsidRDefault="006B1F4E" w:rsidP="00FE3942">
      <w:pPr>
        <w:pStyle w:val="BodyA"/>
        <w:spacing w:after="120"/>
        <w:ind w:left="360"/>
        <w:rPr>
          <w:color w:val="FF0000"/>
          <w:lang w:val="en-US"/>
        </w:rPr>
      </w:pPr>
      <w:r w:rsidRPr="007A1981">
        <w:rPr>
          <w:b/>
          <w:color w:val="auto"/>
          <w:lang w:val="en-US"/>
        </w:rPr>
        <w:t xml:space="preserve">Component 2: Strengthened IAS Management frameworks and institutional capacity: </w:t>
      </w:r>
      <w:r w:rsidR="003D0137" w:rsidRPr="007A1981">
        <w:rPr>
          <w:rFonts w:eastAsia="Arial Narrow"/>
          <w:color w:val="auto"/>
          <w:lang w:val="en-US"/>
        </w:rPr>
        <w:t xml:space="preserve">Total Cost: </w:t>
      </w:r>
      <w:r w:rsidR="003D0137" w:rsidRPr="009F630D">
        <w:rPr>
          <w:rFonts w:eastAsia="Arial Narrow"/>
          <w:color w:val="auto"/>
          <w:highlight w:val="green"/>
          <w:lang w:val="en-US"/>
        </w:rPr>
        <w:t xml:space="preserve">$ </w:t>
      </w:r>
      <w:r w:rsidR="009F630D" w:rsidRPr="009F630D">
        <w:rPr>
          <w:rFonts w:eastAsia="Arial Narrow"/>
          <w:color w:val="auto"/>
          <w:highlight w:val="green"/>
          <w:lang w:val="en-US"/>
        </w:rPr>
        <w:t>4,890,887</w:t>
      </w:r>
      <w:r w:rsidR="003D0137" w:rsidRPr="007A1981">
        <w:rPr>
          <w:rFonts w:eastAsia="Arial Narrow"/>
          <w:color w:val="auto"/>
          <w:lang w:val="en-US"/>
        </w:rPr>
        <w:t xml:space="preserve">; GEF project grant requested: </w:t>
      </w:r>
      <w:r w:rsidR="003D0137" w:rsidRPr="009F630D">
        <w:rPr>
          <w:rFonts w:eastAsia="Arial Narrow"/>
          <w:color w:val="auto"/>
          <w:highlight w:val="green"/>
          <w:lang w:val="en-US"/>
        </w:rPr>
        <w:t>$ </w:t>
      </w:r>
      <w:r w:rsidR="009F630D" w:rsidRPr="009F630D">
        <w:rPr>
          <w:rFonts w:eastAsia="Arial Narrow"/>
          <w:color w:val="auto"/>
          <w:highlight w:val="green"/>
          <w:lang w:val="en-US"/>
        </w:rPr>
        <w:t>576,295</w:t>
      </w:r>
      <w:r w:rsidR="003D0137" w:rsidRPr="007A1981">
        <w:rPr>
          <w:rFonts w:eastAsia="Arial Narrow"/>
          <w:color w:val="auto"/>
          <w:lang w:val="en-US"/>
        </w:rPr>
        <w:t>; Co-financing: $ </w:t>
      </w:r>
      <w:r w:rsidRPr="007A1981">
        <w:rPr>
          <w:rFonts w:eastAsia="Arial Narrow"/>
          <w:color w:val="auto"/>
          <w:lang w:val="en-US"/>
        </w:rPr>
        <w:t>4,314,592</w:t>
      </w:r>
    </w:p>
    <w:p w14:paraId="00DAD570" w14:textId="36F4DD16" w:rsidR="003D0137" w:rsidRPr="007A1981" w:rsidRDefault="003D0137" w:rsidP="00FE3942">
      <w:pPr>
        <w:pStyle w:val="Caption"/>
        <w:spacing w:after="120"/>
        <w:jc w:val="both"/>
        <w:rPr>
          <w:rFonts w:ascii="Calibri" w:hAnsi="Calibri" w:cs="Calibri"/>
          <w:sz w:val="20"/>
          <w:szCs w:val="20"/>
        </w:rPr>
      </w:pPr>
    </w:p>
    <w:p w14:paraId="6AD2786B" w14:textId="77777777" w:rsidR="00004E69" w:rsidRPr="007A1981" w:rsidRDefault="00004E69" w:rsidP="00FE3942"/>
    <w:p w14:paraId="3332C4A9" w14:textId="37EEBBD3" w:rsidR="001B74C3" w:rsidRPr="007A1981" w:rsidRDefault="001B74C3" w:rsidP="00FE3942">
      <w:pPr>
        <w:pStyle w:val="Caption"/>
        <w:spacing w:after="120"/>
        <w:jc w:val="both"/>
        <w:rPr>
          <w:rFonts w:ascii="Calibri" w:hAnsi="Calibri" w:cs="Calibri"/>
          <w:sz w:val="20"/>
          <w:szCs w:val="20"/>
        </w:rPr>
      </w:pPr>
      <w:r w:rsidRPr="007A1981">
        <w:rPr>
          <w:rFonts w:ascii="Calibri" w:hAnsi="Calibri" w:cs="Calibri"/>
          <w:sz w:val="20"/>
          <w:szCs w:val="20"/>
        </w:rPr>
        <w:t>Component 3: Demonstration of IAS threat reduction in agroecosystems.</w:t>
      </w:r>
    </w:p>
    <w:p w14:paraId="44C210FF" w14:textId="7F5E8227" w:rsidR="00F74499" w:rsidRPr="00AC7397" w:rsidRDefault="00F74499" w:rsidP="00B37263">
      <w:pPr>
        <w:pStyle w:val="BodyA"/>
        <w:numPr>
          <w:ilvl w:val="0"/>
          <w:numId w:val="76"/>
        </w:numPr>
        <w:spacing w:after="120"/>
        <w:ind w:left="0" w:firstLine="0"/>
        <w:rPr>
          <w:color w:val="auto"/>
          <w:u w:color="FF0000"/>
          <w:lang w:val="en-US"/>
        </w:rPr>
      </w:pPr>
      <w:r w:rsidRPr="007A1981">
        <w:rPr>
          <w:bCs/>
          <w:lang w:val="en-US"/>
        </w:rPr>
        <w:t>For additional information for the project baseline</w:t>
      </w:r>
      <w:r w:rsidRPr="00AC7397">
        <w:rPr>
          <w:bCs/>
          <w:lang w:val="en-US"/>
        </w:rPr>
        <w:t xml:space="preserv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7A1981" w:rsidRDefault="005B23BE" w:rsidP="005E4AA9">
            <w:pPr>
              <w:pStyle w:val="BodyA"/>
              <w:spacing w:after="120"/>
              <w:jc w:val="left"/>
              <w:rPr>
                <w:lang w:val="en-US"/>
              </w:rPr>
            </w:pPr>
            <w:r w:rsidRPr="007A1981">
              <w:rPr>
                <w:color w:val="auto"/>
                <w:u w:color="FF0000"/>
                <w:lang w:val="en-US"/>
              </w:rPr>
              <w:t>The project will prepare and implement consolidated training packages to strengthen the capacity of farmers, including cooperatives, agricultural enterprises and other relevant stakeholders to appropriately prevent, control and manage IAS within their fields and the surrounding public village areas</w:t>
            </w:r>
            <w:r w:rsidR="00B701FF" w:rsidRPr="007A1981">
              <w:rPr>
                <w:color w:val="auto"/>
                <w:u w:color="FF0000"/>
                <w:lang w:val="en-US"/>
              </w:rPr>
              <w:t xml:space="preserve">, aimed at providing a holistic approach to IAS Management </w:t>
            </w:r>
            <w:r w:rsidR="00521CF8" w:rsidRPr="007A1981">
              <w:rPr>
                <w:color w:val="auto"/>
                <w:u w:color="FF0000"/>
                <w:lang w:val="en-US"/>
              </w:rPr>
              <w:t xml:space="preserve">at village level </w:t>
            </w:r>
            <w:r w:rsidR="00B701FF" w:rsidRPr="007A1981">
              <w:rPr>
                <w:color w:val="auto"/>
                <w:u w:color="FF0000"/>
                <w:lang w:val="en-US"/>
              </w:rPr>
              <w:t>rather than piecemeal individual interventions</w:t>
            </w:r>
            <w:r w:rsidRPr="007A1981">
              <w:rPr>
                <w:color w:val="auto"/>
                <w:u w:color="FF0000"/>
                <w:lang w:val="en-US"/>
              </w:rPr>
              <w:t>. The project will facilitate specialized best practice technical trainings on a number of priority subjects. The trainings will be provided to local stakeholders enabling them to implement suitable IAS Management techniques, which remove or reduce the threat of IAS to agrobiodiversity</w:t>
            </w:r>
            <w:r w:rsidR="00BE1FD8" w:rsidRPr="007A1981">
              <w:rPr>
                <w:color w:val="auto"/>
                <w:u w:color="FF0000"/>
                <w:lang w:val="en-US"/>
              </w:rPr>
              <w:t>, including traditional varieties grown within the</w:t>
            </w:r>
            <w:r w:rsidR="00CA1D78" w:rsidRPr="007A1981">
              <w:rPr>
                <w:color w:val="auto"/>
                <w:u w:color="FF0000"/>
                <w:lang w:val="en-US"/>
              </w:rPr>
              <w:t>ir</w:t>
            </w:r>
            <w:r w:rsidR="00BE1FD8" w:rsidRPr="007A1981">
              <w:rPr>
                <w:color w:val="auto"/>
                <w:u w:color="FF0000"/>
                <w:lang w:val="en-US"/>
              </w:rPr>
              <w:t xml:space="preserve"> area</w:t>
            </w:r>
            <w:r w:rsidRPr="007A1981">
              <w:rPr>
                <w:color w:val="auto"/>
                <w:u w:color="FF0000"/>
                <w:lang w:val="en-US"/>
              </w:rPr>
              <w:t>. The trainings, including videos of the practical on-the</w:t>
            </w:r>
            <w:r w:rsidR="00132385" w:rsidRPr="007A1981">
              <w:rPr>
                <w:color w:val="auto"/>
                <w:u w:color="FF0000"/>
                <w:lang w:val="en-US"/>
              </w:rPr>
              <w:t>-</w:t>
            </w:r>
            <w:r w:rsidRPr="007A1981">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7A1981" w:rsidRDefault="005B23BE" w:rsidP="009E2575">
            <w:pPr>
              <w:pStyle w:val="BodyA"/>
              <w:spacing w:after="120"/>
              <w:jc w:val="left"/>
              <w:rPr>
                <w:b/>
                <w:color w:val="auto"/>
                <w:lang w:val="en-US"/>
              </w:rPr>
            </w:pPr>
            <w:r w:rsidRPr="007A1981">
              <w:rPr>
                <w:b/>
                <w:color w:val="auto"/>
                <w:lang w:val="en-US"/>
              </w:rPr>
              <w:t xml:space="preserve">Output 3.2 Participatory approaches for </w:t>
            </w:r>
            <w:r w:rsidR="00F70C34" w:rsidRPr="007A1981">
              <w:rPr>
                <w:b/>
                <w:color w:val="auto"/>
                <w:lang w:val="en-US"/>
              </w:rPr>
              <w:t xml:space="preserve">IAS Management </w:t>
            </w:r>
            <w:r w:rsidRPr="007A1981">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7A1981" w:rsidRDefault="005B23BE" w:rsidP="009E2575">
            <w:pPr>
              <w:pStyle w:val="BodyA"/>
              <w:spacing w:after="120"/>
              <w:jc w:val="left"/>
              <w:rPr>
                <w:color w:val="auto"/>
                <w:u w:color="FF0000"/>
                <w:lang w:val="en-US"/>
              </w:rPr>
            </w:pPr>
            <w:r w:rsidRPr="007A1981">
              <w:rPr>
                <w:color w:val="auto"/>
                <w:u w:color="FF0000"/>
                <w:lang w:val="en-US"/>
              </w:rPr>
              <w:t xml:space="preserve">The project will, through trainings, empower farming communities in Hulu and </w:t>
            </w:r>
            <w:r w:rsidR="003E2818" w:rsidRPr="007A1981">
              <w:rPr>
                <w:color w:val="auto"/>
                <w:u w:color="FF0000"/>
                <w:lang w:val="en-US"/>
              </w:rPr>
              <w:t>Longfei</w:t>
            </w:r>
            <w:r w:rsidRPr="007A1981">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sidRPr="007A1981">
              <w:rPr>
                <w:color w:val="auto"/>
                <w:u w:color="FF0000"/>
                <w:lang w:val="en-US"/>
              </w:rPr>
              <w:t>, containing a mix of fields with traditional varieties and common commercial crops,</w:t>
            </w:r>
            <w:r w:rsidRPr="007A1981">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7A1981">
              <w:rPr>
                <w:color w:val="auto"/>
                <w:lang w:val="en-US"/>
              </w:rPr>
              <w:t xml:space="preserve"> Public Science Popularization Base </w:t>
            </w:r>
            <w:r w:rsidRPr="007A1981">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Pr="007A1981" w:rsidRDefault="005B23BE" w:rsidP="009E2575">
            <w:pPr>
              <w:pStyle w:val="Body"/>
              <w:spacing w:after="120"/>
              <w:jc w:val="left"/>
              <w:rPr>
                <w:color w:val="auto"/>
                <w:u w:color="FF0000"/>
                <w:lang w:val="en-US"/>
              </w:rPr>
            </w:pPr>
            <w:r w:rsidRPr="007A1981">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sidRPr="007A1981">
              <w:rPr>
                <w:color w:val="auto"/>
                <w:u w:color="FF0000"/>
                <w:lang w:val="en-US"/>
              </w:rPr>
              <w:t>, contain</w:t>
            </w:r>
            <w:r w:rsidR="00153ABF" w:rsidRPr="007A1981">
              <w:rPr>
                <w:color w:val="auto"/>
                <w:u w:color="FF0000"/>
                <w:lang w:val="en-US"/>
              </w:rPr>
              <w:t>ing</w:t>
            </w:r>
            <w:r w:rsidR="0052671F" w:rsidRPr="007A1981">
              <w:rPr>
                <w:color w:val="auto"/>
                <w:u w:color="FF0000"/>
                <w:lang w:val="en-US"/>
              </w:rPr>
              <w:t xml:space="preserve"> a mix of traditional varieties and common commercial crop</w:t>
            </w:r>
            <w:r w:rsidR="00EC6B7D" w:rsidRPr="007A1981">
              <w:rPr>
                <w:color w:val="auto"/>
                <w:u w:color="FF0000"/>
                <w:lang w:val="en-US"/>
              </w:rPr>
              <w:t>s</w:t>
            </w:r>
            <w:r w:rsidR="0052671F" w:rsidRPr="007A1981">
              <w:rPr>
                <w:color w:val="auto"/>
                <w:u w:color="FF0000"/>
                <w:lang w:val="en-US"/>
              </w:rPr>
              <w:t>,</w:t>
            </w:r>
            <w:r w:rsidRPr="007A1981">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7A1981">
              <w:rPr>
                <w:color w:val="auto"/>
                <w:u w:color="FF0000"/>
                <w:lang w:val="en-US"/>
              </w:rPr>
              <w:t>landscapes and</w:t>
            </w:r>
            <w:r w:rsidRPr="007A1981">
              <w:rPr>
                <w:color w:val="auto"/>
                <w:u w:color="FF0000"/>
                <w:lang w:val="en-US"/>
              </w:rPr>
              <w:t xml:space="preserve"> undertake eradication of any new specie </w:t>
            </w:r>
            <w:r w:rsidR="00E97F46" w:rsidRPr="007A1981">
              <w:rPr>
                <w:color w:val="auto"/>
                <w:u w:color="FF0000"/>
                <w:lang w:val="en-US"/>
              </w:rPr>
              <w:t>entering</w:t>
            </w:r>
            <w:r w:rsidRPr="007A1981">
              <w:rPr>
                <w:color w:val="auto"/>
                <w:u w:color="FF0000"/>
                <w:lang w:val="en-US"/>
              </w:rPr>
              <w:t xml:space="preserve"> the area.</w:t>
            </w:r>
          </w:p>
          <w:p w14:paraId="49156BB7" w14:textId="7CA5E39D" w:rsidR="004C3DB3" w:rsidRPr="007A1981" w:rsidRDefault="002E6336" w:rsidP="002E6336">
            <w:pPr>
              <w:rPr>
                <w:rFonts w:eastAsia="Times New Roman" w:cs="Calibri"/>
                <w:color w:val="333333"/>
                <w:szCs w:val="20"/>
              </w:rPr>
            </w:pPr>
            <w:r w:rsidRPr="007A1981">
              <w:rPr>
                <w:rFonts w:eastAsia="Times New Roman" w:cs="Calibri"/>
                <w:color w:val="333333"/>
                <w:szCs w:val="20"/>
              </w:rPr>
              <w:t xml:space="preserve">The implementation of the </w:t>
            </w:r>
            <w:r w:rsidR="00CF066E" w:rsidRPr="007A1981">
              <w:rPr>
                <w:rFonts w:eastAsia="Times New Roman" w:cs="Calibri"/>
                <w:color w:val="333333"/>
                <w:szCs w:val="20"/>
              </w:rPr>
              <w:t>management plans</w:t>
            </w:r>
            <w:r w:rsidRPr="007A1981">
              <w:rPr>
                <w:rFonts w:eastAsia="Times New Roman" w:cs="Calibri"/>
                <w:color w:val="333333"/>
                <w:szCs w:val="20"/>
              </w:rPr>
              <w:t xml:space="preserve"> will rely on </w:t>
            </w:r>
            <w:r w:rsidR="00CF066E" w:rsidRPr="007A1981">
              <w:rPr>
                <w:rFonts w:eastAsia="Times New Roman" w:cs="Calibri"/>
                <w:color w:val="333333"/>
                <w:szCs w:val="20"/>
              </w:rPr>
              <w:t xml:space="preserve">technical support </w:t>
            </w:r>
            <w:r w:rsidRPr="007A1981">
              <w:rPr>
                <w:rFonts w:eastAsia="Times New Roman" w:cs="Calibri"/>
                <w:color w:val="333333"/>
                <w:szCs w:val="20"/>
              </w:rPr>
              <w:t xml:space="preserve">being </w:t>
            </w:r>
            <w:r w:rsidR="00CF066E" w:rsidRPr="007A1981">
              <w:rPr>
                <w:rFonts w:eastAsia="Times New Roman" w:cs="Calibri"/>
                <w:color w:val="333333"/>
                <w:szCs w:val="20"/>
              </w:rPr>
              <w:t>provided to farmers, government staff and other stakeholders</w:t>
            </w:r>
            <w:r w:rsidR="009C6A49" w:rsidRPr="007A1981">
              <w:rPr>
                <w:rFonts w:eastAsia="Times New Roman" w:cs="Calibri"/>
                <w:color w:val="333333"/>
                <w:szCs w:val="20"/>
              </w:rPr>
              <w:t xml:space="preserve"> on the ground</w:t>
            </w:r>
            <w:r w:rsidRPr="007A1981">
              <w:rPr>
                <w:rFonts w:eastAsia="Times New Roman" w:cs="Calibri"/>
                <w:color w:val="333333"/>
                <w:szCs w:val="20"/>
              </w:rPr>
              <w:t>.</w:t>
            </w:r>
            <w:r w:rsidR="00CF066E" w:rsidRPr="007A1981">
              <w:rPr>
                <w:rFonts w:eastAsia="Times New Roman" w:cs="Calibri"/>
                <w:color w:val="333333"/>
                <w:szCs w:val="20"/>
              </w:rPr>
              <w:t xml:space="preserve"> In addition, many of the interventions are of no cost</w:t>
            </w:r>
            <w:r w:rsidR="00B623B7" w:rsidRPr="007A1981">
              <w:rPr>
                <w:rFonts w:eastAsia="Times New Roman" w:cs="Calibri"/>
                <w:color w:val="333333"/>
                <w:szCs w:val="20"/>
              </w:rPr>
              <w:t xml:space="preserve"> to the project</w:t>
            </w:r>
            <w:r w:rsidR="00CF066E" w:rsidRPr="007A1981">
              <w:rPr>
                <w:rFonts w:eastAsia="Times New Roman" w:cs="Calibri"/>
                <w:color w:val="333333"/>
                <w:szCs w:val="20"/>
              </w:rPr>
              <w:t>. For instance, local farmers are already engaged in active management of weeds in their fields</w:t>
            </w:r>
            <w:r w:rsidR="00B623B7" w:rsidRPr="007A1981">
              <w:rPr>
                <w:rFonts w:eastAsia="Times New Roman" w:cs="Calibri"/>
                <w:color w:val="333333"/>
                <w:szCs w:val="20"/>
              </w:rPr>
              <w:t>,</w:t>
            </w:r>
            <w:r w:rsidR="00CF066E" w:rsidRPr="007A1981">
              <w:rPr>
                <w:rFonts w:eastAsia="Times New Roman" w:cs="Calibri"/>
                <w:color w:val="333333"/>
                <w:szCs w:val="20"/>
              </w:rPr>
              <w:t xml:space="preserve"> including  IAS. The </w:t>
            </w:r>
            <w:r w:rsidR="00AD7CD8" w:rsidRPr="007A1981">
              <w:rPr>
                <w:rFonts w:eastAsia="Times New Roman" w:cs="Calibri"/>
                <w:color w:val="333333"/>
                <w:szCs w:val="20"/>
              </w:rPr>
              <w:t>project,</w:t>
            </w:r>
            <w:r w:rsidR="00CF066E" w:rsidRPr="007A1981">
              <w:rPr>
                <w:rFonts w:eastAsia="Times New Roman" w:cs="Calibri"/>
                <w:color w:val="333333"/>
                <w:szCs w:val="20"/>
              </w:rPr>
              <w:t xml:space="preserve"> however, </w:t>
            </w:r>
            <w:r w:rsidR="00B623B7" w:rsidRPr="007A1981">
              <w:rPr>
                <w:rFonts w:eastAsia="Times New Roman" w:cs="Calibri"/>
                <w:color w:val="333333"/>
                <w:szCs w:val="20"/>
              </w:rPr>
              <w:t xml:space="preserve">will </w:t>
            </w:r>
            <w:r w:rsidR="00CF066E" w:rsidRPr="007A1981">
              <w:rPr>
                <w:rFonts w:eastAsia="Times New Roman" w:cs="Calibri"/>
                <w:color w:val="333333"/>
                <w:szCs w:val="20"/>
              </w:rPr>
              <w:t>promote, for instance, timing of spraying and the usage of low chemical spraying, substituting local spraying practices reducing spraying cost and minimizing the environmental impact from excessive chemical usage</w:t>
            </w:r>
            <w:r w:rsidRPr="007A1981">
              <w:rPr>
                <w:rFonts w:eastAsia="Times New Roman" w:cs="Calibri"/>
                <w:color w:val="333333"/>
                <w:szCs w:val="20"/>
              </w:rPr>
              <w:t xml:space="preserve">. </w:t>
            </w:r>
          </w:p>
          <w:p w14:paraId="7FDAF649" w14:textId="7590DC7E" w:rsidR="005B23BE" w:rsidRPr="007A1981" w:rsidRDefault="002E6336" w:rsidP="00AD7CD8">
            <w:r w:rsidRPr="007A1981">
              <w:rPr>
                <w:rFonts w:eastAsia="Times New Roman" w:cs="Calibri"/>
                <w:color w:val="333333"/>
                <w:szCs w:val="20"/>
              </w:rPr>
              <w:t>U</w:t>
            </w:r>
            <w:r w:rsidR="00CF066E" w:rsidRPr="007A1981">
              <w:rPr>
                <w:rFonts w:eastAsia="Times New Roman" w:cs="Calibri"/>
                <w:color w:val="333333"/>
                <w:szCs w:val="20"/>
              </w:rPr>
              <w:t>s</w:t>
            </w:r>
            <w:r w:rsidRPr="007A1981">
              <w:rPr>
                <w:rFonts w:eastAsia="Times New Roman" w:cs="Calibri"/>
                <w:color w:val="333333"/>
                <w:szCs w:val="20"/>
              </w:rPr>
              <w:t>age</w:t>
            </w:r>
            <w:r w:rsidR="00CF066E" w:rsidRPr="007A1981">
              <w:rPr>
                <w:rFonts w:eastAsia="Times New Roman" w:cs="Calibri"/>
                <w:color w:val="333333"/>
                <w:szCs w:val="20"/>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7A1981">
              <w:rPr>
                <w:rFonts w:eastAsia="Times New Roman" w:cs="Calibri"/>
                <w:color w:val="333333"/>
                <w:szCs w:val="20"/>
              </w:rPr>
              <w:t>will</w:t>
            </w:r>
            <w:r w:rsidR="00CF066E" w:rsidRPr="007A1981">
              <w:rPr>
                <w:rFonts w:eastAsia="Times New Roman" w:cs="Calibri"/>
                <w:color w:val="333333"/>
                <w:szCs w:val="20"/>
              </w:rPr>
              <w:t xml:space="preserve"> be provided.</w:t>
            </w:r>
            <w:r w:rsidRPr="007A1981">
              <w:rPr>
                <w:rFonts w:eastAsia="Times New Roman" w:cs="Calibri"/>
                <w:color w:val="333333"/>
                <w:szCs w:val="20"/>
              </w:rPr>
              <w:t xml:space="preserve"> </w:t>
            </w:r>
            <w:r w:rsidR="00CF066E" w:rsidRPr="007A1981">
              <w:rPr>
                <w:rFonts w:eastAsia="Times New Roman" w:cs="Calibri"/>
                <w:color w:val="333333"/>
                <w:szCs w:val="20"/>
              </w:rPr>
              <w:t xml:space="preserve">Aside from this, local Government will have its own programs and projects (co-financed), which are to be implemented in the </w:t>
            </w:r>
            <w:r w:rsidR="00AD7CD8" w:rsidRPr="007A1981">
              <w:rPr>
                <w:rFonts w:eastAsia="Times New Roman" w:cs="Calibri"/>
                <w:color w:val="333333"/>
                <w:szCs w:val="20"/>
              </w:rPr>
              <w:t>two-project</w:t>
            </w:r>
            <w:r w:rsidR="00CF066E" w:rsidRPr="007A1981">
              <w:rPr>
                <w:rFonts w:eastAsia="Times New Roman" w:cs="Calibri"/>
                <w:color w:val="333333"/>
                <w:szCs w:val="20"/>
              </w:rPr>
              <w:t xml:space="preserve"> targeted agricultural landscapes</w:t>
            </w:r>
            <w:r w:rsidRPr="007A1981">
              <w:rPr>
                <w:rFonts w:eastAsia="Times New Roman" w:cs="Calibri"/>
                <w:color w:val="333333"/>
                <w:szCs w:val="20"/>
              </w:rPr>
              <w:t xml:space="preserve">, including </w:t>
            </w:r>
            <w:r w:rsidR="00AB1D65" w:rsidRPr="007A1981">
              <w:rPr>
                <w:rFonts w:eastAsia="Times New Roman" w:cs="Calibri"/>
                <w:color w:val="333333"/>
                <w:szCs w:val="20"/>
              </w:rPr>
              <w:t>potential</w:t>
            </w:r>
            <w:r w:rsidRPr="007A1981">
              <w:rPr>
                <w:rFonts w:eastAsia="Times New Roman" w:cs="Calibri"/>
                <w:color w:val="333333"/>
                <w:szCs w:val="20"/>
              </w:rPr>
              <w:t xml:space="preserve"> </w:t>
            </w:r>
            <w:r w:rsidR="00CF066E" w:rsidRPr="007A1981">
              <w:rPr>
                <w:rFonts w:eastAsia="Times New Roman" w:cs="Calibri"/>
                <w:color w:val="333333"/>
                <w:szCs w:val="20"/>
              </w:rPr>
              <w:t>rapid response and early engagement in IAS eradication</w:t>
            </w:r>
            <w:r w:rsidR="00401807" w:rsidRPr="007A1981">
              <w:rPr>
                <w:rFonts w:eastAsia="Times New Roman" w:cs="Calibri"/>
                <w:color w:val="333333"/>
                <w:szCs w:val="20"/>
              </w:rPr>
              <w:t xml:space="preserve"> as needed</w:t>
            </w:r>
            <w:r w:rsidR="00CF066E" w:rsidRPr="007A1981">
              <w:rPr>
                <w:rFonts w:eastAsia="Times New Roman" w:cs="Calibri"/>
                <w:color w:val="333333"/>
                <w:szCs w:val="20"/>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B37263">
      <w:pPr>
        <w:pStyle w:val="ListParagraph"/>
        <w:numPr>
          <w:ilvl w:val="0"/>
          <w:numId w:val="7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B37263">
      <w:pPr>
        <w:pStyle w:val="BodyA"/>
        <w:numPr>
          <w:ilvl w:val="0"/>
          <w:numId w:val="77"/>
        </w:numPr>
        <w:spacing w:after="120"/>
        <w:ind w:left="0" w:firstLine="0"/>
        <w:rPr>
          <w:color w:val="auto"/>
          <w:u w:color="FF0000"/>
          <w:lang w:val="en-US"/>
        </w:rPr>
      </w:pPr>
      <w:r w:rsidRPr="007A1981">
        <w:rPr>
          <w:color w:val="auto"/>
          <w:u w:color="FF0000"/>
          <w:lang w:val="en-US"/>
        </w:rPr>
        <w:t xml:space="preserve">The success of the overall efforts to reduce IAS threats to </w:t>
      </w:r>
      <w:r w:rsidR="009520D3" w:rsidRPr="007A1981">
        <w:rPr>
          <w:color w:val="auto"/>
          <w:u w:color="FF0000"/>
          <w:lang w:val="en-US"/>
        </w:rPr>
        <w:t>agroecosystem</w:t>
      </w:r>
      <w:r w:rsidR="005815C2" w:rsidRPr="007A1981">
        <w:rPr>
          <w:color w:val="auto"/>
          <w:u w:color="FF0000"/>
          <w:lang w:val="en-US"/>
        </w:rPr>
        <w:t>s</w:t>
      </w:r>
      <w:r w:rsidR="009520D3" w:rsidRPr="007A1981">
        <w:rPr>
          <w:color w:val="auto"/>
          <w:u w:color="FF0000"/>
          <w:lang w:val="en-US"/>
        </w:rPr>
        <w:t xml:space="preserve"> and the biodiversity within</w:t>
      </w:r>
      <w:r w:rsidR="005815C2" w:rsidRPr="007A1981">
        <w:rPr>
          <w:color w:val="auto"/>
          <w:u w:color="FF0000"/>
          <w:lang w:val="en-US"/>
        </w:rPr>
        <w:t xml:space="preserve"> them</w:t>
      </w:r>
      <w:r w:rsidRPr="007A1981">
        <w:rPr>
          <w:color w:val="auto"/>
          <w:u w:color="FF0000"/>
          <w:lang w:val="en-US"/>
        </w:rPr>
        <w:t xml:space="preserve"> largely depends on the adequate involvement of all relevant stakeholders including those on the front line dealing with IAS in their daily lives. </w:t>
      </w:r>
      <w:r w:rsidR="009B29BC" w:rsidRPr="007A1981">
        <w:rPr>
          <w:color w:val="auto"/>
          <w:u w:color="FF0000"/>
          <w:lang w:val="en-US"/>
        </w:rPr>
        <w:t xml:space="preserve">The project will therefore improve </w:t>
      </w:r>
      <w:r w:rsidRPr="007A1981">
        <w:rPr>
          <w:color w:val="auto"/>
          <w:u w:color="FF0000"/>
          <w:lang w:val="en-US"/>
        </w:rPr>
        <w:t xml:space="preserve">the IAS knowledge and skills of the local farmers and farming communities </w:t>
      </w:r>
      <w:r w:rsidR="009B29BC" w:rsidRPr="007A1981">
        <w:rPr>
          <w:color w:val="auto"/>
          <w:u w:color="FF0000"/>
          <w:lang w:val="en-US"/>
        </w:rPr>
        <w:t xml:space="preserve">to bring them </w:t>
      </w:r>
      <w:r w:rsidRPr="007A1981">
        <w:rPr>
          <w:color w:val="auto"/>
          <w:u w:color="FF0000"/>
          <w:lang w:val="en-US"/>
        </w:rPr>
        <w:t xml:space="preserve">to par with the rest of the IAS Management network. </w:t>
      </w:r>
      <w:r w:rsidR="009B29BC" w:rsidRPr="007A1981">
        <w:rPr>
          <w:color w:val="auto"/>
          <w:u w:color="FF0000"/>
          <w:lang w:val="en-US"/>
        </w:rPr>
        <w:t>The project will do this by c</w:t>
      </w:r>
      <w:r w:rsidRPr="007A1981">
        <w:rPr>
          <w:color w:val="auto"/>
          <w:u w:color="FF0000"/>
          <w:lang w:val="en-US"/>
        </w:rPr>
        <w:t>ustom tailored trainings lifting up local farmers’ understanding, know</w:t>
      </w:r>
      <w:r w:rsidR="00A6201B" w:rsidRPr="007A1981">
        <w:rPr>
          <w:color w:val="auto"/>
          <w:u w:color="FF0000"/>
          <w:lang w:val="en-US"/>
        </w:rPr>
        <w:t>-</w:t>
      </w:r>
      <w:r w:rsidRPr="007A1981">
        <w:rPr>
          <w:color w:val="auto"/>
          <w:u w:color="FF0000"/>
          <w:lang w:val="en-US"/>
        </w:rPr>
        <w:t xml:space="preserve">how and practices for addressing IAS threats. </w:t>
      </w:r>
      <w:r w:rsidR="009D0E50" w:rsidRPr="007A1981">
        <w:rPr>
          <w:color w:val="auto"/>
          <w:u w:color="FF0000"/>
          <w:lang w:val="en-US"/>
        </w:rPr>
        <w:t xml:space="preserve">The trainings will be based on practical on-the-ground demonstration activities, where farmers and other stakeholders will gain hands-on experience with the IAS Management techniques the project is promoting. </w:t>
      </w:r>
      <w:r w:rsidRPr="007A1981">
        <w:rPr>
          <w:color w:val="auto"/>
          <w:u w:color="FF0000"/>
          <w:lang w:val="en-US"/>
        </w:rPr>
        <w:t>The trainings developed will contain easy to follow and practical manuals and guidelines</w:t>
      </w:r>
      <w:r w:rsidR="009B29BC" w:rsidRPr="007A1981">
        <w:rPr>
          <w:color w:val="auto"/>
          <w:u w:color="FF0000"/>
          <w:lang w:val="en-US"/>
        </w:rPr>
        <w:t>,</w:t>
      </w:r>
      <w:r w:rsidRPr="007A1981">
        <w:rPr>
          <w:color w:val="auto"/>
          <w:u w:color="FF0000"/>
          <w:lang w:val="en-US"/>
        </w:rPr>
        <w:t xml:space="preserve"> for the trainees to use and </w:t>
      </w:r>
      <w:r w:rsidR="009B29BC" w:rsidRPr="007A1981">
        <w:rPr>
          <w:color w:val="auto"/>
          <w:u w:color="FF0000"/>
          <w:lang w:val="en-US"/>
        </w:rPr>
        <w:t xml:space="preserve">have </w:t>
      </w:r>
      <w:r w:rsidRPr="007A1981">
        <w:rPr>
          <w:color w:val="auto"/>
          <w:u w:color="FF0000"/>
          <w:lang w:val="en-US"/>
        </w:rPr>
        <w:t xml:space="preserve">as reference materials following training completion. </w:t>
      </w:r>
      <w:r w:rsidR="00F119FA" w:rsidRPr="007A1981">
        <w:rPr>
          <w:color w:val="auto"/>
          <w:u w:color="FF0000"/>
          <w:lang w:val="en-US"/>
        </w:rPr>
        <w:t>Planning for</w:t>
      </w:r>
      <w:r w:rsidR="009520D3" w:rsidRPr="007A1981">
        <w:rPr>
          <w:color w:val="auto"/>
          <w:u w:color="FF0000"/>
          <w:lang w:val="en-US"/>
        </w:rPr>
        <w:t xml:space="preserve"> IAS Management for village areas will be an essential part of the training</w:t>
      </w:r>
      <w:r w:rsidR="00F119FA" w:rsidRPr="007A1981">
        <w:rPr>
          <w:color w:val="auto"/>
          <w:u w:color="FF0000"/>
          <w:lang w:val="en-US"/>
        </w:rPr>
        <w:t xml:space="preserve">.  </w:t>
      </w:r>
      <w:r w:rsidRPr="007A1981">
        <w:rPr>
          <w:color w:val="auto"/>
          <w:u w:color="FF0000"/>
          <w:lang w:val="en-US"/>
        </w:rPr>
        <w:t>The developed training modules will be provided to a planned total of 6,000 farmers, including cooperatives, agricultural enterprises and other relevant stakeholders</w:t>
      </w:r>
      <w:r w:rsidRPr="00AC7397">
        <w:rPr>
          <w:color w:val="auto"/>
          <w:u w:color="FF0000"/>
          <w:lang w:val="en-US"/>
        </w:rPr>
        <w:t>.</w:t>
      </w:r>
    </w:p>
    <w:p w14:paraId="0411E96C" w14:textId="551C0B17"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r w:rsidR="003E2818" w:rsidRPr="00AC7397">
        <w:rPr>
          <w:color w:val="auto"/>
          <w:u w:color="FF0000"/>
          <w:lang w:val="en-US"/>
        </w:rPr>
        <w:t>Longfei</w:t>
      </w:r>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(ViCaP)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hereby establishing a local resource person, who can assist the local community in day to day IAS Management issues. In Wenchang and Bishan the ViCaP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The project will support Hulu and </w:t>
      </w:r>
      <w:r w:rsidR="003E2818" w:rsidRPr="00AC7397">
        <w:rPr>
          <w:color w:val="auto"/>
          <w:u w:color="FF0000"/>
          <w:lang w:val="en-US"/>
        </w:rPr>
        <w:t>Longfei</w:t>
      </w:r>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r w:rsidR="00053E4B" w:rsidRPr="00AC7397">
        <w:rPr>
          <w:color w:val="auto"/>
          <w:u w:color="FF0000"/>
          <w:lang w:val="en-US"/>
        </w:rPr>
        <w:t>Longfei)</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Longfei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7A1981"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As part of the participatory planning process </w:t>
      </w:r>
      <w:r w:rsidRPr="007A1981">
        <w:rPr>
          <w:color w:val="auto"/>
          <w:u w:color="FF0000"/>
          <w:lang w:val="en-US"/>
        </w:rPr>
        <w:t>the farmers will identify and map the IAS within the project core sites</w:t>
      </w:r>
      <w:r w:rsidR="004B414A" w:rsidRPr="007A1981">
        <w:rPr>
          <w:color w:val="auto"/>
          <w:u w:color="FF0000"/>
          <w:lang w:val="en-US"/>
        </w:rPr>
        <w:t>,</w:t>
      </w:r>
      <w:r w:rsidRPr="007A1981">
        <w:rPr>
          <w:color w:val="auto"/>
          <w:u w:color="FF0000"/>
          <w:lang w:val="en-US"/>
        </w:rPr>
        <w:t xml:space="preserve"> and in the surrounding areas using the project developed IAS APP. </w:t>
      </w:r>
      <w:r w:rsidR="00D365D9" w:rsidRPr="007A1981">
        <w:rPr>
          <w:color w:val="auto"/>
          <w:u w:color="FF0000"/>
          <w:lang w:val="en-US"/>
        </w:rPr>
        <w:t>The use of the IAS APP for IAS identification and monitoring, by the farming community in Hulu and Longfei village will be part of the project’s testing of the APP and will provide for one of the feedback loops toward</w:t>
      </w:r>
      <w:r w:rsidR="00D365D9" w:rsidRPr="007A1981">
        <w:rPr>
          <w:u w:color="FF0000"/>
        </w:rPr>
        <w:t>s improving the user friendliness and usability of the APP</w:t>
      </w:r>
      <w:r w:rsidR="00D365D9" w:rsidRPr="007A1981">
        <w:rPr>
          <w:color w:val="auto"/>
          <w:u w:color="FF0000"/>
          <w:lang w:val="en-US"/>
        </w:rPr>
        <w:t xml:space="preserve">. </w:t>
      </w:r>
      <w:r w:rsidR="005A0A7C" w:rsidRPr="007A1981">
        <w:rPr>
          <w:color w:val="auto"/>
          <w:u w:color="FF0000"/>
          <w:lang w:val="en-US"/>
        </w:rPr>
        <w:t xml:space="preserve"> </w:t>
      </w:r>
    </w:p>
    <w:p w14:paraId="4E790844" w14:textId="1A204FAC" w:rsidR="00AD073D" w:rsidRPr="007A1981" w:rsidRDefault="00D365D9" w:rsidP="00B37263">
      <w:pPr>
        <w:pStyle w:val="BodyA"/>
        <w:numPr>
          <w:ilvl w:val="0"/>
          <w:numId w:val="81"/>
        </w:numPr>
        <w:spacing w:after="120"/>
        <w:ind w:left="0" w:firstLine="0"/>
        <w:rPr>
          <w:color w:val="auto"/>
          <w:u w:color="FF0000"/>
          <w:lang w:val="en-US"/>
        </w:rPr>
      </w:pPr>
      <w:r w:rsidRPr="007A1981">
        <w:rPr>
          <w:color w:val="auto"/>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7A1981">
        <w:rPr>
          <w:color w:val="auto"/>
          <w:u w:color="FF0000"/>
          <w:lang w:val="en-US"/>
        </w:rPr>
        <w:t>areas and</w:t>
      </w:r>
      <w:r w:rsidRPr="007A1981">
        <w:rPr>
          <w:color w:val="auto"/>
          <w:u w:color="FF0000"/>
          <w:lang w:val="en-US"/>
        </w:rPr>
        <w:t xml:space="preserve"> will subsequently implement the developed management plan according to the farmer-to-farmer agreements made at village level. By actively managing the village areas holistically, the threat from IAS towards the mix of common crop species and traditional varieties within the local agroecosystem will be reduced.</w:t>
      </w:r>
      <w:r w:rsidR="00AD073D" w:rsidRPr="007A1981">
        <w:rPr>
          <w:color w:val="auto"/>
          <w:u w:color="FF0000"/>
          <w:lang w:val="en-US"/>
        </w:rPr>
        <w:t xml:space="preserve"> </w:t>
      </w:r>
    </w:p>
    <w:p w14:paraId="4FA07C83" w14:textId="47081020"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r w:rsidR="003E2818" w:rsidRPr="00AC7397">
        <w:rPr>
          <w:color w:val="auto"/>
          <w:u w:color="FF0000"/>
          <w:lang w:val="en-US"/>
        </w:rPr>
        <w:t>Longfei</w:t>
      </w:r>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r w:rsidR="003E2818" w:rsidRPr="00AC7397">
        <w:rPr>
          <w:color w:val="auto"/>
          <w:u w:color="2F5496"/>
          <w:lang w:val="en-US"/>
        </w:rPr>
        <w:t>Longfei</w:t>
      </w:r>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will have access to the materials on the Knowledge Management platform (Output 4.2). The ViCaP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7A1981" w:rsidRDefault="00912906" w:rsidP="00B37263">
      <w:pPr>
        <w:pStyle w:val="Body"/>
        <w:numPr>
          <w:ilvl w:val="0"/>
          <w:numId w:val="83"/>
        </w:numPr>
        <w:spacing w:after="120"/>
        <w:ind w:left="0" w:firstLine="0"/>
        <w:rPr>
          <w:color w:val="auto"/>
          <w:u w:color="FF0000"/>
          <w:lang w:val="en-US"/>
        </w:rPr>
      </w:pPr>
      <w:r w:rsidRPr="007A1981">
        <w:rPr>
          <w:color w:val="auto"/>
          <w:u w:color="FF0000"/>
          <w:lang w:val="en-US"/>
        </w:rPr>
        <w:t>The project will</w:t>
      </w:r>
      <w:r w:rsidR="00135E0B" w:rsidRPr="007A1981">
        <w:rPr>
          <w:color w:val="auto"/>
          <w:u w:color="FF0000"/>
          <w:lang w:val="en-US"/>
        </w:rPr>
        <w:t>,</w:t>
      </w:r>
      <w:r w:rsidRPr="007A1981">
        <w:rPr>
          <w:color w:val="auto"/>
          <w:u w:color="FF0000"/>
          <w:lang w:val="en-US"/>
        </w:rPr>
        <w:t xml:space="preserve"> through its interventions</w:t>
      </w:r>
      <w:r w:rsidR="00135E0B" w:rsidRPr="007A1981">
        <w:rPr>
          <w:color w:val="auto"/>
          <w:u w:color="FF0000"/>
          <w:lang w:val="en-US"/>
        </w:rPr>
        <w:t>,</w:t>
      </w:r>
      <w:r w:rsidRPr="007A1981">
        <w:rPr>
          <w:color w:val="auto"/>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7A1981">
        <w:rPr>
          <w:b/>
          <w:color w:val="auto"/>
          <w:u w:color="FF0000"/>
          <w:lang w:val="en-US"/>
        </w:rPr>
        <w:t>Annex L</w:t>
      </w:r>
      <w:r w:rsidRPr="007A1981">
        <w:rPr>
          <w:color w:val="auto"/>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sidRPr="007A1981">
        <w:rPr>
          <w:color w:val="auto"/>
          <w:u w:color="FF0000"/>
          <w:lang w:val="en-US"/>
        </w:rPr>
        <w:t>is</w:t>
      </w:r>
      <w:r w:rsidRPr="007A1981">
        <w:rPr>
          <w:color w:val="auto"/>
          <w:u w:color="FF0000"/>
          <w:lang w:val="en-US"/>
        </w:rPr>
        <w:t xml:space="preserve"> aimed at safeguarding and reducing the threat from IAS towards the traditional varieties found within the project targeted agricultural landscapes (see </w:t>
      </w:r>
      <w:r w:rsidRPr="007A1981">
        <w:rPr>
          <w:b/>
          <w:color w:val="auto"/>
          <w:u w:color="FF0000"/>
          <w:lang w:val="en-US"/>
        </w:rPr>
        <w:t>Development Challenge</w:t>
      </w:r>
      <w:r w:rsidRPr="007A1981">
        <w:rPr>
          <w:color w:val="auto"/>
          <w:u w:color="FF0000"/>
          <w:lang w:val="en-US"/>
        </w:rPr>
        <w:t xml:space="preserve">, as well as </w:t>
      </w:r>
      <w:r w:rsidRPr="007A1981">
        <w:rPr>
          <w:b/>
          <w:color w:val="auto"/>
          <w:u w:color="FF0000"/>
          <w:lang w:val="en-US"/>
        </w:rPr>
        <w:t>Annex Q</w:t>
      </w:r>
      <w:r w:rsidRPr="007A1981">
        <w:rPr>
          <w:color w:val="auto"/>
          <w:u w:color="FF0000"/>
          <w:lang w:val="en-US"/>
        </w:rPr>
        <w:t>).</w:t>
      </w:r>
    </w:p>
    <w:p w14:paraId="60FD6E07" w14:textId="7D65447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B37263">
      <w:pPr>
        <w:pStyle w:val="ListParagraph"/>
        <w:numPr>
          <w:ilvl w:val="0"/>
          <w:numId w:val="61"/>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30BEED97"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reduction in agroecosystems</w:t>
      </w:r>
      <w:r w:rsidRPr="007A1981">
        <w:rPr>
          <w:rFonts w:ascii="Calibri" w:hAnsi="Calibri" w:cs="Calibri"/>
          <w:sz w:val="20"/>
          <w:szCs w:val="20"/>
        </w:rPr>
        <w:t xml:space="preserve">: </w:t>
      </w:r>
      <w:r w:rsidR="001B74C3" w:rsidRPr="007A1981">
        <w:rPr>
          <w:rFonts w:ascii="Calibri" w:eastAsia="Arial Narrow" w:hAnsi="Calibri"/>
          <w:b w:val="0"/>
          <w:sz w:val="20"/>
          <w:szCs w:val="20"/>
        </w:rPr>
        <w:t xml:space="preserve">Total Cost: </w:t>
      </w:r>
      <w:r w:rsidR="001B74C3" w:rsidRPr="009F630D">
        <w:rPr>
          <w:rFonts w:ascii="Calibri" w:eastAsia="Arial Narrow" w:hAnsi="Calibri"/>
          <w:b w:val="0"/>
          <w:sz w:val="20"/>
          <w:szCs w:val="20"/>
          <w:highlight w:val="green"/>
        </w:rPr>
        <w:t xml:space="preserve">$ </w:t>
      </w:r>
      <w:r w:rsidR="009F630D" w:rsidRPr="009F630D">
        <w:rPr>
          <w:rFonts w:ascii="Calibri" w:eastAsia="Arial Narrow" w:hAnsi="Calibri"/>
          <w:b w:val="0"/>
          <w:sz w:val="20"/>
          <w:szCs w:val="20"/>
          <w:highlight w:val="green"/>
        </w:rPr>
        <w:t>5,090,211</w:t>
      </w:r>
      <w:r w:rsidR="001B74C3" w:rsidRPr="007A1981">
        <w:rPr>
          <w:rFonts w:ascii="Calibri" w:eastAsia="Arial Narrow" w:hAnsi="Calibri"/>
          <w:b w:val="0"/>
          <w:sz w:val="20"/>
          <w:szCs w:val="20"/>
        </w:rPr>
        <w:t>; GEF project grant requested</w:t>
      </w:r>
      <w:r w:rsidR="001B74C3" w:rsidRPr="009F630D">
        <w:rPr>
          <w:rFonts w:ascii="Calibri" w:eastAsia="Arial Narrow" w:hAnsi="Calibri"/>
          <w:b w:val="0"/>
          <w:sz w:val="20"/>
          <w:szCs w:val="20"/>
          <w:highlight w:val="green"/>
        </w:rPr>
        <w:t>: $ </w:t>
      </w:r>
      <w:r w:rsidR="009F630D" w:rsidRPr="009F630D">
        <w:rPr>
          <w:rFonts w:ascii="Calibri" w:eastAsia="Arial Narrow" w:hAnsi="Calibri"/>
          <w:b w:val="0"/>
          <w:sz w:val="20"/>
          <w:szCs w:val="20"/>
          <w:highlight w:val="green"/>
        </w:rPr>
        <w:t>560,450</w:t>
      </w:r>
      <w:r w:rsidR="001B74C3" w:rsidRPr="007A1981">
        <w:rPr>
          <w:rFonts w:ascii="Calibri" w:eastAsia="Arial Narrow" w:hAnsi="Calibri"/>
          <w:b w:val="0"/>
          <w:sz w:val="20"/>
          <w:szCs w:val="20"/>
        </w:rPr>
        <w:t>; Co-financing: $ </w:t>
      </w:r>
      <w:r w:rsidRPr="007A1981">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project will, immediately following the signing of the project document, determine the baseline awareness levels for targeted audiences using the KAP methodology in </w:t>
            </w:r>
            <w:r w:rsidRPr="007A1981">
              <w:rPr>
                <w:b/>
                <w:color w:val="auto"/>
                <w:u w:color="00B050"/>
                <w:lang w:val="en-US"/>
              </w:rPr>
              <w:t>Annex M</w:t>
            </w:r>
            <w:r w:rsidRPr="007A1981">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7A1981">
              <w:rPr>
                <w:color w:val="auto"/>
                <w:lang w:val="en-US"/>
              </w:rPr>
              <w:t xml:space="preserve">Public Science Popularization Base </w:t>
            </w:r>
            <w:r w:rsidRPr="007A1981">
              <w:rPr>
                <w:color w:val="auto"/>
                <w:u w:color="00B050"/>
                <w:lang w:val="en-US"/>
              </w:rPr>
              <w:t>in Wenchang and Bishan.  Dissemination to the other child-projects under the C-SAP Program is also envisaged.</w:t>
            </w:r>
            <w:r w:rsidR="005F63C0" w:rsidRPr="007A1981">
              <w:rPr>
                <w:color w:val="auto"/>
                <w:u w:color="00B050"/>
                <w:lang w:val="en-US"/>
              </w:rPr>
              <w:t xml:space="preserve"> </w:t>
            </w:r>
          </w:p>
          <w:p w14:paraId="7FA33D6E" w14:textId="6F73E1D4" w:rsidR="00D142E5" w:rsidRPr="007A1981" w:rsidRDefault="00D142E5" w:rsidP="00D142E5">
            <w:pPr>
              <w:pStyle w:val="BodyA"/>
              <w:spacing w:after="120"/>
              <w:jc w:val="left"/>
              <w:rPr>
                <w:color w:val="auto"/>
                <w:u w:color="00B050"/>
                <w:lang w:val="en-US"/>
              </w:rPr>
            </w:pPr>
            <w:r w:rsidRPr="007A1981">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7A1981">
              <w:rPr>
                <w:color w:val="auto"/>
                <w:u w:color="00B050"/>
                <w:lang w:val="en-US"/>
              </w:rPr>
              <w:t>More importantly</w:t>
            </w:r>
            <w:r w:rsidR="00F05938" w:rsidRPr="007A1981">
              <w:rPr>
                <w:color w:val="auto"/>
                <w:u w:color="00B050"/>
                <w:lang w:val="en-US"/>
              </w:rPr>
              <w:t>,</w:t>
            </w:r>
            <w:r w:rsidR="009C7401" w:rsidRPr="007A1981">
              <w:rPr>
                <w:color w:val="auto"/>
                <w:u w:color="00B050"/>
                <w:lang w:val="en-US"/>
              </w:rPr>
              <w:t xml:space="preserve"> the buildup to the event will provide for a critical impetus for </w:t>
            </w:r>
            <w:r w:rsidR="00F05938" w:rsidRPr="007A1981">
              <w:rPr>
                <w:color w:val="auto"/>
                <w:u w:color="00B050"/>
                <w:lang w:val="en-US"/>
              </w:rPr>
              <w:t>elevating</w:t>
            </w:r>
            <w:r w:rsidR="009C7401" w:rsidRPr="007A1981">
              <w:rPr>
                <w:color w:val="auto"/>
                <w:u w:color="00B050"/>
                <w:lang w:val="en-US"/>
              </w:rPr>
              <w:t xml:space="preserve"> IAS Management (and the threat IAS poses to biodiversity, economy and livelihoods) to the forefront among relevant ministries and the Chinese Government in general</w:t>
            </w:r>
            <w:r w:rsidR="000444A2" w:rsidRPr="007A1981">
              <w:rPr>
                <w:color w:val="auto"/>
                <w:u w:color="00B050"/>
                <w:lang w:val="en-US"/>
              </w:rPr>
              <w:t xml:space="preserve">. </w:t>
            </w:r>
            <w:r w:rsidRPr="007A1981">
              <w:rPr>
                <w:color w:val="auto"/>
                <w:u w:color="00B050"/>
                <w:lang w:val="en-US"/>
              </w:rPr>
              <w:t>The side events will be accompanied by a stall area presenting Chinese and international innovations in IAS Management.</w:t>
            </w:r>
          </w:p>
          <w:p w14:paraId="3BE9A407" w14:textId="34789AF9" w:rsidR="00D142E5" w:rsidRPr="007A1981" w:rsidRDefault="00D142E5" w:rsidP="00D142E5">
            <w:pPr>
              <w:pStyle w:val="BodyA"/>
              <w:spacing w:after="120"/>
              <w:jc w:val="left"/>
              <w:rPr>
                <w:color w:val="auto"/>
                <w:u w:color="00B050"/>
                <w:lang w:val="en-US"/>
              </w:rPr>
            </w:pPr>
            <w:r w:rsidRPr="007A1981">
              <w:rPr>
                <w:color w:val="auto"/>
                <w:u w:color="00B050"/>
                <w:lang w:val="en-US"/>
              </w:rPr>
              <w:t>Finally, b</w:t>
            </w:r>
            <w:r w:rsidRPr="007A1981">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7A1981" w:rsidRDefault="000E641D" w:rsidP="009E2575">
            <w:pPr>
              <w:pStyle w:val="BodyA"/>
              <w:spacing w:after="120"/>
              <w:jc w:val="left"/>
              <w:rPr>
                <w:b/>
                <w:color w:val="auto"/>
                <w:lang w:val="en-US"/>
              </w:rPr>
            </w:pPr>
            <w:r w:rsidRPr="007A1981">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7A1981" w:rsidRDefault="000E641D" w:rsidP="00D142E5">
            <w:pPr>
              <w:pStyle w:val="BodyA"/>
              <w:spacing w:after="120"/>
              <w:jc w:val="left"/>
              <w:rPr>
                <w:color w:val="auto"/>
                <w:u w:color="00B050"/>
                <w:lang w:val="en-US"/>
              </w:rPr>
            </w:pPr>
            <w:r w:rsidRPr="007A1981">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7A1981">
              <w:rPr>
                <w:color w:val="auto"/>
                <w:u w:color="00B050"/>
                <w:lang w:val="en-US"/>
              </w:rPr>
              <w:t xml:space="preserve">This broad access to an expanded knowledge base will facilitate </w:t>
            </w:r>
            <w:r w:rsidR="00AF4BB8" w:rsidRPr="007A1981">
              <w:rPr>
                <w:u w:color="00B050"/>
              </w:rPr>
              <w:t>the knowledge uptake and outreach among practitioners, farmers and other stakeholder groups</w:t>
            </w:r>
            <w:r w:rsidR="00AF4BB8" w:rsidRPr="007A1981">
              <w:t xml:space="preserve">, on improved IAS Management practices aimed at not only local and national, but also global, benefits. </w:t>
            </w:r>
            <w:r w:rsidRPr="007A1981">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7A1981">
              <w:rPr>
                <w:color w:val="auto"/>
                <w:u w:color="00B050"/>
                <w:lang w:val="en-US"/>
              </w:rPr>
              <w:t xml:space="preserve">, as well as the </w:t>
            </w:r>
            <w:r w:rsidR="004A5B3C" w:rsidRPr="007A1981">
              <w:rPr>
                <w:color w:val="auto"/>
                <w:u w:color="00B050"/>
                <w:lang w:val="en-US"/>
              </w:rPr>
              <w:t>Biodiversity Knowledge P</w:t>
            </w:r>
            <w:r w:rsidR="000A44CE" w:rsidRPr="007A1981">
              <w:rPr>
                <w:color w:val="auto"/>
                <w:u w:color="00B050"/>
                <w:lang w:val="en-US"/>
              </w:rPr>
              <w:t>latform developed under the C-PAR program</w:t>
            </w:r>
            <w:r w:rsidR="000A44CE" w:rsidRPr="007A1981">
              <w:rPr>
                <w:rStyle w:val="FootnoteReference"/>
                <w:color w:val="auto"/>
                <w:u w:color="00B050"/>
                <w:lang w:val="en-US"/>
              </w:rPr>
              <w:footnoteReference w:id="37"/>
            </w:r>
            <w:r w:rsidRPr="007A1981">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sidRPr="007A1981">
              <w:rPr>
                <w:color w:val="auto"/>
                <w:u w:color="00B050"/>
                <w:lang w:val="en-US"/>
              </w:rPr>
              <w:t xml:space="preserve">transnational </w:t>
            </w:r>
            <w:r w:rsidRPr="007A1981">
              <w:rPr>
                <w:color w:val="auto"/>
                <w:u w:color="00B050"/>
                <w:lang w:val="en-US"/>
              </w:rPr>
              <w:t xml:space="preserve">engagements on the topics of IAS prevention, control and management, will not only facilitate bringing IAS issues on the </w:t>
            </w:r>
            <w:r w:rsidR="00AF4BB8" w:rsidRPr="007A1981">
              <w:rPr>
                <w:color w:val="auto"/>
                <w:u w:color="00B050"/>
                <w:lang w:val="en-US"/>
              </w:rPr>
              <w:t xml:space="preserve">international </w:t>
            </w:r>
            <w:r w:rsidRPr="007A1981">
              <w:rPr>
                <w:color w:val="auto"/>
                <w:u w:color="00B050"/>
                <w:lang w:val="en-US"/>
              </w:rPr>
              <w:t>agenda</w:t>
            </w:r>
            <w:r w:rsidR="00325D18" w:rsidRPr="007A1981">
              <w:rPr>
                <w:color w:val="auto"/>
                <w:u w:color="00B050"/>
                <w:lang w:val="en-US"/>
              </w:rPr>
              <w:t xml:space="preserve">. </w:t>
            </w:r>
            <w:r w:rsidR="001B1C84" w:rsidRPr="007A1981">
              <w:rPr>
                <w:color w:val="auto"/>
                <w:u w:color="00B050"/>
                <w:lang w:val="en-US"/>
              </w:rPr>
              <w:t xml:space="preserve">Also, the project interventions in prevention, control and management of IAS in Hainan will enable China to showcase a viable example of </w:t>
            </w:r>
            <w:r w:rsidRPr="007A1981">
              <w:rPr>
                <w:color w:val="auto"/>
                <w:u w:color="00B050"/>
                <w:lang w:val="en-US"/>
              </w:rPr>
              <w:t xml:space="preserve">an </w:t>
            </w:r>
            <w:r w:rsidR="00E97F46" w:rsidRPr="007A1981">
              <w:rPr>
                <w:color w:val="auto"/>
                <w:u w:color="00B050"/>
                <w:lang w:val="en-US"/>
              </w:rPr>
              <w:t>island-based</w:t>
            </w:r>
            <w:r w:rsidRPr="007A1981">
              <w:rPr>
                <w:color w:val="auto"/>
                <w:u w:color="00B050"/>
                <w:lang w:val="en-US"/>
              </w:rPr>
              <w:t xml:space="preserve"> approach for IAS Management, which </w:t>
            </w:r>
            <w:r w:rsidR="001B1C84" w:rsidRPr="007A1981">
              <w:rPr>
                <w:color w:val="auto"/>
                <w:u w:color="00B050"/>
                <w:lang w:val="en-US"/>
              </w:rPr>
              <w:t>have both national and global environmental benefits</w:t>
            </w:r>
            <w:r w:rsidR="00B25A0A" w:rsidRPr="007A1981">
              <w:rPr>
                <w:color w:val="auto"/>
                <w:u w:color="00B050"/>
                <w:lang w:val="en-US"/>
              </w:rPr>
              <w:t>.</w:t>
            </w:r>
            <w:r w:rsidR="001B1C84" w:rsidRPr="007A1981">
              <w:rPr>
                <w:color w:val="auto"/>
                <w:u w:color="00B050"/>
                <w:lang w:val="en-US"/>
              </w:rPr>
              <w:t xml:space="preserve"> </w:t>
            </w:r>
            <w:r w:rsidR="00B25A0A" w:rsidRPr="007A1981">
              <w:rPr>
                <w:color w:val="auto"/>
                <w:u w:color="00B050"/>
                <w:lang w:val="en-US"/>
              </w:rPr>
              <w:t>A</w:t>
            </w:r>
            <w:r w:rsidR="001B1C84" w:rsidRPr="007A1981">
              <w:rPr>
                <w:color w:val="auto"/>
                <w:u w:color="00B050"/>
                <w:lang w:val="en-US"/>
              </w:rPr>
              <w:t xml:space="preserve">n example that </w:t>
            </w:r>
            <w:r w:rsidRPr="007A1981">
              <w:rPr>
                <w:color w:val="auto"/>
                <w:u w:color="00B050"/>
                <w:lang w:val="en-US"/>
              </w:rPr>
              <w:t xml:space="preserve">might be of interest to small island states.  </w:t>
            </w:r>
          </w:p>
          <w:p w14:paraId="39B20972"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7A1981" w:rsidRDefault="00BF6D98" w:rsidP="009E2575">
            <w:pPr>
              <w:pStyle w:val="BodyA"/>
              <w:spacing w:after="120"/>
              <w:jc w:val="left"/>
              <w:rPr>
                <w:color w:val="auto"/>
                <w:u w:color="00B050"/>
                <w:lang w:val="en-US"/>
              </w:rPr>
            </w:pPr>
            <w:r w:rsidRPr="007A1981">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66F68C72"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w:t>
            </w:r>
            <w:r w:rsidR="00A8566D" w:rsidRPr="003574D0">
              <w:rPr>
                <w:rFonts w:eastAsia="Times New Roman"/>
              </w:rPr>
              <w:t xml:space="preserve">Technical Program Advisor </w:t>
            </w:r>
            <w:r w:rsidR="00D63868" w:rsidRPr="003574D0">
              <w:rPr>
                <w:color w:val="auto"/>
                <w:u w:color="00B050"/>
                <w:lang w:val="en-US"/>
              </w:rPr>
              <w:t>attached to</w:t>
            </w:r>
            <w:r w:rsidRPr="003574D0">
              <w:rPr>
                <w:color w:val="auto"/>
                <w:u w:color="00B050"/>
                <w:lang w:val="en-US"/>
              </w:rPr>
              <w:t xml:space="preserve"> ensure the implementation of the developed Program Coordination, Monitoring and Evaluation Plan. The </w:t>
            </w:r>
            <w:r w:rsidR="00D63868" w:rsidRPr="003574D0">
              <w:rPr>
                <w:color w:val="auto"/>
                <w:u w:color="00B050"/>
                <w:lang w:val="en-US"/>
              </w:rPr>
              <w:t xml:space="preserve">PMO, through the </w:t>
            </w:r>
            <w:r w:rsidR="00A8566D" w:rsidRPr="003574D0">
              <w:rPr>
                <w:rFonts w:eastAsia="Times New Roman"/>
              </w:rPr>
              <w:t>Technical Program Advisor</w:t>
            </w:r>
            <w:r w:rsidR="00D63868" w:rsidRPr="003574D0">
              <w:rPr>
                <w:color w:val="auto"/>
                <w:u w:color="00B050"/>
                <w:lang w:val="en-US"/>
              </w:rPr>
              <w:t xml:space="preserve">, </w:t>
            </w:r>
            <w:r w:rsidRPr="003574D0">
              <w:rPr>
                <w:color w:val="auto"/>
                <w:u w:color="00B050"/>
                <w:lang w:val="en-US"/>
              </w:rPr>
              <w:t>will provide high quality program reporting</w:t>
            </w:r>
            <w:r w:rsidRPr="00AC7397">
              <w:rPr>
                <w:color w:val="auto"/>
                <w:u w:color="00B050"/>
                <w:lang w:val="en-US"/>
              </w:rPr>
              <w:t xml:space="preserve">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r w:rsidR="005260AE">
        <w:rPr>
          <w:color w:val="auto"/>
          <w:u w:color="00B050"/>
          <w:lang w:val="en-US"/>
        </w:rPr>
        <w:t>agro</w:t>
      </w:r>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r w:rsidR="003E2818" w:rsidRPr="00AC7397">
        <w:rPr>
          <w:color w:val="auto"/>
          <w:u w:color="00B050"/>
          <w:lang w:val="en-US"/>
        </w:rPr>
        <w:t>Longfei</w:t>
      </w:r>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3574D0"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3574D0">
        <w:rPr>
          <w:color w:val="auto"/>
          <w:u w:color="00B050"/>
          <w:lang w:val="en-US"/>
        </w:rPr>
        <w:t xml:space="preserve">, facilitating a broad </w:t>
      </w:r>
      <w:r w:rsidR="004D3A62" w:rsidRPr="003574D0">
        <w:rPr>
          <w:u w:color="00B050"/>
        </w:rPr>
        <w:t>knowledge uptake and outreach among practitioners, farmers and other stakeholder groups</w:t>
      </w:r>
      <w:r w:rsidR="004D3A62" w:rsidRPr="003574D0">
        <w:t xml:space="preserve">, </w:t>
      </w:r>
      <w:r w:rsidR="003778F2" w:rsidRPr="003574D0">
        <w:t xml:space="preserve">thus expanding the implementation of </w:t>
      </w:r>
      <w:r w:rsidR="004D3A62" w:rsidRPr="003574D0">
        <w:t xml:space="preserve">improved IAS Management practices </w:t>
      </w:r>
      <w:r w:rsidR="003778F2" w:rsidRPr="003574D0">
        <w:t xml:space="preserve">beyond the project direct beneficiaries </w:t>
      </w:r>
      <w:r w:rsidR="00B25A0A" w:rsidRPr="003574D0">
        <w:t xml:space="preserve">and </w:t>
      </w:r>
      <w:r w:rsidR="003778F2" w:rsidRPr="003574D0">
        <w:t xml:space="preserve">providing for increased </w:t>
      </w:r>
      <w:r w:rsidR="004D3A62" w:rsidRPr="003574D0">
        <w:t>local</w:t>
      </w:r>
      <w:r w:rsidR="00446530" w:rsidRPr="003574D0">
        <w:t>,</w:t>
      </w:r>
      <w:r w:rsidR="004D3A62" w:rsidRPr="003574D0">
        <w:t xml:space="preserve"> national, </w:t>
      </w:r>
      <w:r w:rsidR="00446530" w:rsidRPr="003574D0">
        <w:t>and</w:t>
      </w:r>
      <w:r w:rsidR="004D3A62" w:rsidRPr="003574D0">
        <w:t xml:space="preserve"> global benefits</w:t>
      </w:r>
      <w:r w:rsidR="00AD073D" w:rsidRPr="003574D0">
        <w:rPr>
          <w:color w:val="auto"/>
          <w:u w:color="00B050"/>
          <w:lang w:val="en-US"/>
        </w:rPr>
        <w:t xml:space="preserve">. </w:t>
      </w:r>
      <w:r w:rsidR="00D92B53" w:rsidRPr="003574D0">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3574D0">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B37263">
      <w:pPr>
        <w:pStyle w:val="ListParagraph"/>
        <w:numPr>
          <w:ilvl w:val="0"/>
          <w:numId w:val="62"/>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B37263">
      <w:pPr>
        <w:pStyle w:val="BodyA"/>
        <w:numPr>
          <w:ilvl w:val="0"/>
          <w:numId w:val="85"/>
        </w:numPr>
        <w:spacing w:after="120"/>
        <w:ind w:left="0" w:firstLine="0"/>
        <w:rPr>
          <w:color w:val="auto"/>
          <w:u w:color="00B050"/>
          <w:lang w:val="en-US"/>
        </w:rPr>
      </w:pPr>
      <w:r w:rsidRPr="003574D0">
        <w:rPr>
          <w:color w:val="auto"/>
          <w:u w:color="00B050"/>
          <w:lang w:val="en-US"/>
        </w:rPr>
        <w:t xml:space="preserve">With the spread of IAS through international and national trade routes, as stowaways and hitchhikers, </w:t>
      </w:r>
      <w:r w:rsidR="00FE3419" w:rsidRPr="003574D0">
        <w:rPr>
          <w:color w:val="auto"/>
          <w:u w:color="00B050"/>
          <w:lang w:val="en-US"/>
        </w:rPr>
        <w:t xml:space="preserve">the improved prevention, control and management of IAS in China is not only a national issue but also a global one, where a reduction of the IAS threat </w:t>
      </w:r>
      <w:r w:rsidR="00602AF0" w:rsidRPr="003574D0">
        <w:rPr>
          <w:color w:val="auto"/>
          <w:u w:color="00B050"/>
          <w:lang w:val="en-US"/>
        </w:rPr>
        <w:t xml:space="preserve">in </w:t>
      </w:r>
      <w:r w:rsidR="00FE3419" w:rsidRPr="003574D0">
        <w:rPr>
          <w:color w:val="auto"/>
          <w:u w:color="00B050"/>
          <w:lang w:val="en-US"/>
        </w:rPr>
        <w:t>China will decrease the likelihood of IAS being spread to other countries (through export) and vi</w:t>
      </w:r>
      <w:r w:rsidR="00127AAE" w:rsidRPr="003574D0">
        <w:rPr>
          <w:color w:val="auto"/>
          <w:u w:color="00B050"/>
          <w:lang w:val="en-US"/>
        </w:rPr>
        <w:t>ce</w:t>
      </w:r>
      <w:r w:rsidR="00FE3419" w:rsidRPr="003574D0">
        <w:rPr>
          <w:color w:val="auto"/>
          <w:u w:color="00B050"/>
          <w:lang w:val="en-US"/>
        </w:rPr>
        <w:t xml:space="preserve"> versa. Thus, t</w:t>
      </w:r>
      <w:r w:rsidR="000E641D" w:rsidRPr="003574D0">
        <w:rPr>
          <w:color w:val="auto"/>
          <w:u w:color="00B050"/>
          <w:lang w:val="en-US"/>
        </w:rPr>
        <w:t>he need for international integration in the efforts to prevent and control IAS is there and will only be growing in the</w:t>
      </w:r>
      <w:r w:rsidR="000E641D" w:rsidRPr="00AC7397">
        <w:rPr>
          <w:color w:val="auto"/>
          <w:u w:color="00B050"/>
          <w:lang w:val="en-US"/>
        </w:rPr>
        <w:t xml:space="preserv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B37263">
      <w:pPr>
        <w:pStyle w:val="BodyA"/>
        <w:numPr>
          <w:ilvl w:val="0"/>
          <w:numId w:val="85"/>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322A2881" w:rsidR="000E44D2" w:rsidRPr="00AC7397" w:rsidRDefault="000E44D2" w:rsidP="00FE3942">
      <w:pPr>
        <w:pStyle w:val="Caption"/>
        <w:spacing w:after="120"/>
        <w:ind w:left="360"/>
        <w:jc w:val="both"/>
        <w:rPr>
          <w:color w:val="FF0000"/>
          <w:szCs w:val="20"/>
        </w:rPr>
      </w:pPr>
      <w:r w:rsidRPr="003574D0">
        <w:rPr>
          <w:rFonts w:ascii="Calibri" w:hAnsi="Calibri" w:cs="Calibri"/>
          <w:sz w:val="20"/>
          <w:szCs w:val="20"/>
        </w:rPr>
        <w:t>Component 4:  Awareness raising, knowledge management and coordination:</w:t>
      </w:r>
      <w:r w:rsidRPr="003574D0">
        <w:rPr>
          <w:rFonts w:ascii="Calibri" w:hAnsi="Calibri" w:cs="Calibri"/>
          <w:b w:val="0"/>
          <w:sz w:val="20"/>
          <w:szCs w:val="20"/>
        </w:rPr>
        <w:t xml:space="preserve"> </w:t>
      </w:r>
      <w:r w:rsidRPr="003574D0">
        <w:rPr>
          <w:rFonts w:ascii="Calibri" w:eastAsia="Arial Narrow" w:hAnsi="Calibri"/>
          <w:b w:val="0"/>
          <w:sz w:val="20"/>
          <w:szCs w:val="20"/>
        </w:rPr>
        <w:t xml:space="preserve">Total Cost: </w:t>
      </w:r>
      <w:r w:rsidRPr="009F630D">
        <w:rPr>
          <w:rFonts w:ascii="Calibri" w:eastAsia="Arial Narrow" w:hAnsi="Calibri"/>
          <w:b w:val="0"/>
          <w:sz w:val="20"/>
          <w:szCs w:val="20"/>
          <w:highlight w:val="green"/>
        </w:rPr>
        <w:t xml:space="preserve">$ </w:t>
      </w:r>
      <w:r w:rsidR="009F630D" w:rsidRPr="009F630D">
        <w:rPr>
          <w:rFonts w:ascii="Calibri" w:eastAsia="Arial Narrow" w:hAnsi="Calibri"/>
          <w:b w:val="0"/>
          <w:sz w:val="20"/>
          <w:szCs w:val="20"/>
          <w:highlight w:val="green"/>
        </w:rPr>
        <w:t>6,352,133</w:t>
      </w:r>
      <w:r w:rsidRPr="003574D0">
        <w:rPr>
          <w:rFonts w:ascii="Calibri" w:eastAsia="Arial Narrow" w:hAnsi="Calibri"/>
          <w:b w:val="0"/>
          <w:sz w:val="20"/>
          <w:szCs w:val="20"/>
        </w:rPr>
        <w:t xml:space="preserve">; GEF project grant requested: </w:t>
      </w:r>
      <w:r w:rsidRPr="009F630D">
        <w:rPr>
          <w:rFonts w:ascii="Calibri" w:eastAsia="Arial Narrow" w:hAnsi="Calibri"/>
          <w:b w:val="0"/>
          <w:sz w:val="20"/>
          <w:szCs w:val="20"/>
          <w:highlight w:val="green"/>
        </w:rPr>
        <w:t>$ </w:t>
      </w:r>
      <w:r w:rsidR="009F630D" w:rsidRPr="009F630D">
        <w:rPr>
          <w:rFonts w:ascii="Calibri" w:eastAsia="Arial Narrow" w:hAnsi="Calibri"/>
          <w:b w:val="0"/>
          <w:sz w:val="20"/>
          <w:szCs w:val="20"/>
          <w:highlight w:val="green"/>
        </w:rPr>
        <w:t>856,913</w:t>
      </w:r>
      <w:r w:rsidRPr="003574D0">
        <w:rPr>
          <w:rFonts w:ascii="Calibri" w:eastAsia="Arial Narrow" w:hAnsi="Calibri"/>
          <w:b w:val="0"/>
          <w:sz w:val="20"/>
          <w:szCs w:val="20"/>
        </w:rPr>
        <w:t>; Co-financing</w:t>
      </w:r>
      <w:r w:rsidRPr="005260AE">
        <w:rPr>
          <w:rFonts w:ascii="Calibri" w:eastAsia="Arial Narrow" w:hAnsi="Calibri"/>
          <w:b w:val="0"/>
          <w:sz w:val="20"/>
          <w:szCs w:val="20"/>
        </w:rPr>
        <w:t>: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EA1E6A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E0F9B2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34036D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FFBC0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57ECF0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BBC79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BC4B02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A34BD50"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520DE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C77A6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1466A7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A2459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2F6B19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4433E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D6B0B12"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6519BC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95FBBE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1C9F2C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B289D2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789964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AF6FDA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E4FA5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0507537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8EEE42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60951B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9DBBB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F1BAE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04E987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6270D8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321FF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1A8D2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C10558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C27097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9B3233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9FACE1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24A6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59DCCD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2DB9D1"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BEECE9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4EBDD0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91D6828" w14:textId="1B77AFA1" w:rsidR="00F4451F" w:rsidRPr="00AC7397" w:rsidRDefault="00F4451F" w:rsidP="00B37263">
      <w:pPr>
        <w:numPr>
          <w:ilvl w:val="0"/>
          <w:numId w:val="87"/>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B37263">
      <w:pPr>
        <w:numPr>
          <w:ilvl w:val="0"/>
          <w:numId w:val="87"/>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B37263">
      <w:pPr>
        <w:numPr>
          <w:ilvl w:val="0"/>
          <w:numId w:val="87"/>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B37263">
      <w:pPr>
        <w:numPr>
          <w:ilvl w:val="0"/>
          <w:numId w:val="87"/>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B37263">
      <w:pPr>
        <w:numPr>
          <w:ilvl w:val="0"/>
          <w:numId w:val="87"/>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B37263">
      <w:pPr>
        <w:numPr>
          <w:ilvl w:val="0"/>
          <w:numId w:val="87"/>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B37263">
      <w:pPr>
        <w:numPr>
          <w:ilvl w:val="0"/>
          <w:numId w:val="87"/>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B37263">
      <w:pPr>
        <w:numPr>
          <w:ilvl w:val="0"/>
          <w:numId w:val="87"/>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B37263">
      <w:pPr>
        <w:numPr>
          <w:ilvl w:val="0"/>
          <w:numId w:val="87"/>
        </w:numPr>
        <w:spacing w:after="120"/>
        <w:ind w:left="0" w:firstLine="0"/>
        <w:rPr>
          <w:rFonts w:cs="Calibri"/>
          <w:sz w:val="18"/>
          <w:szCs w:val="18"/>
        </w:rPr>
      </w:pPr>
      <w:r w:rsidRPr="00AC7397">
        <w:rPr>
          <w:szCs w:val="20"/>
        </w:rPr>
        <w:t xml:space="preserve">The project will contribute towards the UNDP Country Programme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B37263">
      <w:pPr>
        <w:numPr>
          <w:ilvl w:val="0"/>
          <w:numId w:val="87"/>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318A15FA" w:rsidR="0093795D" w:rsidRPr="00AC7397" w:rsidRDefault="00F4451F" w:rsidP="00B37263">
      <w:pPr>
        <w:pStyle w:val="Body"/>
        <w:numPr>
          <w:ilvl w:val="0"/>
          <w:numId w:val="67"/>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AC7397">
        <w:rPr>
          <w:b/>
          <w:bCs/>
          <w:color w:val="auto"/>
          <w:u w:color="538135"/>
          <w:lang w:val="en-US"/>
        </w:rPr>
        <w:t xml:space="preserve">Annex </w:t>
      </w:r>
      <w:r w:rsidR="00CF2D20" w:rsidRPr="00AC7397">
        <w:rPr>
          <w:b/>
          <w:bCs/>
          <w:color w:val="auto"/>
          <w:u w:color="538135"/>
          <w:lang w:val="en-US"/>
        </w:rPr>
        <w:t>D</w:t>
      </w:r>
      <w:r w:rsidR="0093795D" w:rsidRPr="00AC7397">
        <w:rPr>
          <w:color w:val="auto"/>
          <w:u w:color="538135"/>
          <w:lang w:val="en-US"/>
        </w:rPr>
        <w:t xml:space="preserve">) which are all described.  As per standard UNDP requirements, the </w:t>
      </w:r>
      <w:r w:rsidR="00A66D9B" w:rsidRPr="00A66D9B">
        <w:rPr>
          <w:highlight w:val="green"/>
        </w:rPr>
        <w:t>Project Coordinator</w:t>
      </w:r>
      <w:r w:rsidR="00A66D9B" w:rsidRPr="00AC7397">
        <w:rPr>
          <w:color w:val="auto"/>
          <w:u w:color="538135"/>
          <w:lang w:val="en-US"/>
        </w:rPr>
        <w:t xml:space="preserve"> </w:t>
      </w:r>
      <w:r w:rsidR="0093795D" w:rsidRPr="00AC7397">
        <w:rPr>
          <w:color w:val="auto"/>
          <w:u w:color="538135"/>
          <w:lang w:val="en-US"/>
        </w:rPr>
        <w:t xml:space="preserve">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B37263">
      <w:pPr>
        <w:pStyle w:val="ListParagraph"/>
        <w:numPr>
          <w:ilvl w:val="0"/>
          <w:numId w:val="67"/>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19"/>
        <w:gridCol w:w="1638"/>
        <w:gridCol w:w="2339"/>
        <w:gridCol w:w="6034"/>
        <w:gridCol w:w="1090"/>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AC7397" w:rsidRDefault="00394557" w:rsidP="009E257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069D2FB7" w14:textId="77777777" w:rsidR="00394557" w:rsidRPr="00AC7397" w:rsidRDefault="00394557" w:rsidP="009E2575">
            <w:pPr>
              <w:pStyle w:val="BodyA"/>
              <w:jc w:val="left"/>
              <w:rPr>
                <w:color w:val="auto"/>
                <w:sz w:val="18"/>
                <w:szCs w:val="18"/>
                <w:u w:color="538135"/>
                <w:lang w:val="en-US"/>
              </w:rPr>
            </w:pPr>
          </w:p>
          <w:p w14:paraId="573C3461" w14:textId="68415D85" w:rsidR="00394557" w:rsidRPr="00AC7397" w:rsidRDefault="00394557" w:rsidP="009E257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 xml:space="preserve">address a subset of nationally recognized barriers, which currently are hindering an effective response to the threats posed by IAS. As part of this, the </w:t>
            </w:r>
            <w:r w:rsidR="00A66D9B" w:rsidRPr="00A66D9B">
              <w:rPr>
                <w:sz w:val="18"/>
                <w:szCs w:val="18"/>
                <w:highlight w:val="green"/>
              </w:rPr>
              <w:t>Project Coordinator</w:t>
            </w:r>
            <w:r w:rsidR="00A66D9B" w:rsidRPr="00AC7397">
              <w:rPr>
                <w:color w:val="auto"/>
                <w:sz w:val="18"/>
                <w:szCs w:val="18"/>
                <w:lang w:val="en-US"/>
              </w:rPr>
              <w:t xml:space="preserve"> </w:t>
            </w:r>
            <w:r w:rsidRPr="00AC7397">
              <w:rPr>
                <w:color w:val="auto"/>
                <w:sz w:val="18"/>
                <w:szCs w:val="18"/>
                <w:lang w:val="en-US"/>
              </w:rPr>
              <w:t>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1BEE0B3B" w:rsidR="00394557" w:rsidRPr="00A66D9B" w:rsidRDefault="00A66D9B" w:rsidP="009E2575">
            <w:pPr>
              <w:jc w:val="left"/>
              <w:rPr>
                <w:rFonts w:cs="Calibri"/>
                <w:i/>
                <w:iCs/>
                <w:sz w:val="18"/>
                <w:szCs w:val="18"/>
                <w:lang w:eastAsia="zh-CN"/>
              </w:rPr>
            </w:pPr>
            <w:r w:rsidRPr="00A66D9B">
              <w:rPr>
                <w:rFonts w:cs="Calibri"/>
                <w:i/>
                <w:iCs/>
                <w:sz w:val="18"/>
                <w:szCs w:val="18"/>
                <w:highlight w:val="green"/>
              </w:rPr>
              <w:t>Project Coordinator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AC7397" w:rsidRDefault="00394557" w:rsidP="009E2575">
            <w:pPr>
              <w:jc w:val="left"/>
              <w:rPr>
                <w:rFonts w:cs="Calibri"/>
                <w:sz w:val="18"/>
                <w:szCs w:val="18"/>
                <w:lang w:eastAsia="zh-CN"/>
              </w:rPr>
            </w:pPr>
          </w:p>
          <w:p w14:paraId="46F796BD" w14:textId="1EB8E6DB"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w:t>
            </w:r>
            <w:r w:rsidR="00A66D9B" w:rsidRPr="00A66D9B">
              <w:rPr>
                <w:rFonts w:cs="Calibri"/>
                <w:sz w:val="18"/>
                <w:szCs w:val="18"/>
                <w:highlight w:val="green"/>
              </w:rPr>
              <w:t>Project Coordinator</w:t>
            </w:r>
            <w:r w:rsidR="00A66D9B" w:rsidRPr="00AC7397">
              <w:rPr>
                <w:sz w:val="18"/>
                <w:szCs w:val="18"/>
              </w:rPr>
              <w:t xml:space="preserve"> </w:t>
            </w:r>
            <w:r w:rsidRPr="00AC7397">
              <w:rPr>
                <w:rFonts w:cs="Calibri"/>
                <w:sz w:val="18"/>
                <w:szCs w:val="18"/>
                <w:lang w:eastAsia="zh-CN"/>
              </w:rPr>
              <w:t xml:space="preserve">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46B5B394"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6D39294E" w:rsidR="00394557" w:rsidRPr="00AC7397" w:rsidRDefault="00394557" w:rsidP="009E2575">
            <w:pPr>
              <w:jc w:val="left"/>
              <w:rPr>
                <w:rFonts w:cs="Calibri"/>
                <w:sz w:val="18"/>
                <w:szCs w:val="18"/>
                <w:lang w:eastAsia="zh-CN"/>
              </w:rPr>
            </w:pPr>
            <w:r w:rsidRPr="00AC7397">
              <w:rPr>
                <w:rFonts w:cs="Calibri"/>
                <w:sz w:val="18"/>
                <w:szCs w:val="18"/>
              </w:rPr>
              <w:t>The progress on obtaining the approvals (and the underlying work of document preparation) will be reviewed as part of the regular projects monitoring and reporting. The</w:t>
            </w:r>
            <w:r w:rsidR="00A66D9B" w:rsidRPr="00A66D9B">
              <w:rPr>
                <w:rFonts w:cs="Calibri"/>
                <w:sz w:val="18"/>
                <w:szCs w:val="18"/>
                <w:highlight w:val="green"/>
              </w:rPr>
              <w:t xml:space="preserve"> Project Coordinator</w:t>
            </w:r>
            <w:r w:rsidR="00A66D9B" w:rsidRPr="00AC7397">
              <w:rPr>
                <w:sz w:val="18"/>
                <w:szCs w:val="18"/>
              </w:rPr>
              <w:t xml:space="preserve"> </w:t>
            </w:r>
            <w:r w:rsidRPr="00AC7397">
              <w:rPr>
                <w:rFonts w:cs="Calibri"/>
                <w:sz w:val="18"/>
                <w:szCs w:val="18"/>
              </w:rPr>
              <w:t xml:space="preserve">will where appropriate engage with relevant senior government officials engaged with approval processes ensure that the approvals needed are timely provided. Where needed the </w:t>
            </w:r>
            <w:r w:rsidR="00D44BDA" w:rsidRPr="00A66D9B">
              <w:rPr>
                <w:rFonts w:cs="Calibri"/>
                <w:sz w:val="18"/>
                <w:szCs w:val="18"/>
                <w:highlight w:val="green"/>
              </w:rPr>
              <w:t>Project Coordinator</w:t>
            </w:r>
            <w:r w:rsidR="00D44BDA" w:rsidRPr="00AC7397">
              <w:rPr>
                <w:sz w:val="18"/>
                <w:szCs w:val="18"/>
              </w:rPr>
              <w:t xml:space="preserve"> </w:t>
            </w:r>
            <w:r w:rsidRPr="00AC7397">
              <w:rPr>
                <w:rFonts w:cs="Calibri"/>
                <w:sz w:val="18"/>
                <w:szCs w:val="18"/>
              </w:rPr>
              <w:t xml:space="preserve">will engage the National Project Director </w:t>
            </w:r>
            <w:r w:rsidR="007D2B9C"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9FC2BA2" w14:textId="4E58D809"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4E7DDD69"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AC7397" w:rsidRDefault="00394557" w:rsidP="009E2575">
            <w:pPr>
              <w:jc w:val="left"/>
              <w:rPr>
                <w:rFonts w:cs="Calibri"/>
                <w:sz w:val="18"/>
                <w:szCs w:val="18"/>
                <w:lang w:eastAsia="zh-CN"/>
              </w:rPr>
            </w:pPr>
            <w:r w:rsidRPr="00AC7397">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AC7397" w:rsidRDefault="00505C3A" w:rsidP="009E2575">
            <w:pPr>
              <w:pStyle w:val="BodyA"/>
              <w:jc w:val="left"/>
              <w:rPr>
                <w:color w:val="auto"/>
                <w:sz w:val="18"/>
                <w:szCs w:val="18"/>
                <w:lang w:val="en-US"/>
              </w:rPr>
            </w:pPr>
            <w:r w:rsidRPr="00AC7397">
              <w:rPr>
                <w:color w:val="auto"/>
                <w:sz w:val="18"/>
                <w:szCs w:val="18"/>
                <w:lang w:val="en-US"/>
              </w:rPr>
              <w:t>T</w:t>
            </w:r>
            <w:r w:rsidR="00394557" w:rsidRPr="00AC7397">
              <w:rPr>
                <w:color w:val="auto"/>
                <w:sz w:val="18"/>
                <w:szCs w:val="18"/>
                <w:lang w:val="en-US"/>
              </w:rPr>
              <w:t>he project</w:t>
            </w:r>
            <w:r w:rsidRPr="00AC7397">
              <w:rPr>
                <w:color w:val="auto"/>
                <w:sz w:val="18"/>
                <w:szCs w:val="18"/>
                <w:lang w:val="en-US"/>
              </w:rPr>
              <w:t xml:space="preserve"> will</w:t>
            </w:r>
            <w:r w:rsidR="00394557" w:rsidRPr="00AC7397">
              <w:rPr>
                <w:color w:val="auto"/>
                <w:sz w:val="18"/>
                <w:szCs w:val="18"/>
                <w:lang w:val="en-US"/>
              </w:rPr>
              <w:t xml:space="preserve"> set up its own grievance mechanism </w:t>
            </w:r>
            <w:r w:rsidRPr="00AC7397">
              <w:rPr>
                <w:color w:val="auto"/>
                <w:sz w:val="18"/>
                <w:szCs w:val="18"/>
                <w:lang w:val="en-US"/>
              </w:rPr>
              <w:t>and</w:t>
            </w:r>
            <w:r w:rsidR="00394557" w:rsidRPr="00AC7397">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AC7397" w:rsidRDefault="00394557" w:rsidP="009E2575">
            <w:pPr>
              <w:pStyle w:val="BodyA"/>
              <w:jc w:val="left"/>
              <w:rPr>
                <w:color w:val="auto"/>
                <w:sz w:val="18"/>
                <w:szCs w:val="18"/>
                <w:lang w:val="en-US"/>
              </w:rPr>
            </w:pPr>
          </w:p>
          <w:p w14:paraId="07D8509D" w14:textId="2578589C" w:rsidR="00394557" w:rsidRPr="00AC7397" w:rsidRDefault="00505C3A" w:rsidP="009E2575">
            <w:pPr>
              <w:pStyle w:val="BodyA"/>
              <w:jc w:val="left"/>
              <w:rPr>
                <w:color w:val="auto"/>
                <w:sz w:val="18"/>
                <w:szCs w:val="18"/>
                <w:lang w:val="en-US"/>
              </w:rPr>
            </w:pPr>
            <w:r w:rsidRPr="00AC7397">
              <w:rPr>
                <w:color w:val="auto"/>
                <w:sz w:val="18"/>
                <w:szCs w:val="18"/>
                <w:lang w:val="en-US"/>
              </w:rPr>
              <w:t xml:space="preserve">Equally </w:t>
            </w:r>
            <w:r w:rsidR="00394557" w:rsidRPr="00AC7397">
              <w:rPr>
                <w:color w:val="auto"/>
                <w:sz w:val="18"/>
                <w:szCs w:val="18"/>
                <w:lang w:val="en-US"/>
              </w:rPr>
              <w:t xml:space="preserve">important </w:t>
            </w:r>
            <w:r w:rsidRPr="00AC7397">
              <w:rPr>
                <w:color w:val="auto"/>
                <w:sz w:val="18"/>
                <w:szCs w:val="18"/>
                <w:lang w:val="en-US"/>
              </w:rPr>
              <w:t xml:space="preserve">is it that </w:t>
            </w:r>
            <w:r w:rsidR="00394557" w:rsidRPr="00AC7397">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AC7397" w:rsidRDefault="00394557" w:rsidP="009E2575">
            <w:pPr>
              <w:pStyle w:val="BodyA"/>
              <w:jc w:val="left"/>
              <w:rPr>
                <w:color w:val="auto"/>
                <w:sz w:val="18"/>
                <w:szCs w:val="18"/>
                <w:lang w:val="en-US"/>
              </w:rPr>
            </w:pPr>
          </w:p>
          <w:p w14:paraId="63F1B394" w14:textId="14EC1D89" w:rsidR="00394557" w:rsidRPr="00AC7397" w:rsidRDefault="00394557" w:rsidP="009E257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256B9BAA"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AC7397" w:rsidRDefault="00394557" w:rsidP="009E2575">
            <w:pPr>
              <w:pStyle w:val="Body"/>
              <w:jc w:val="left"/>
              <w:rPr>
                <w:color w:val="auto"/>
                <w:sz w:val="18"/>
                <w:szCs w:val="18"/>
                <w:lang w:val="en-US" w:eastAsia="en-US"/>
              </w:rPr>
            </w:pPr>
          </w:p>
          <w:p w14:paraId="157A33BF"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AC7397" w:rsidRDefault="00394557" w:rsidP="009E2575">
            <w:pPr>
              <w:pStyle w:val="BodyA"/>
              <w:jc w:val="left"/>
              <w:rPr>
                <w:color w:val="auto"/>
                <w:sz w:val="18"/>
                <w:szCs w:val="18"/>
                <w:lang w:val="en-US"/>
              </w:rPr>
            </w:pPr>
          </w:p>
          <w:p w14:paraId="3C718AE8" w14:textId="77777777" w:rsidR="00394557" w:rsidRPr="00AC7397" w:rsidRDefault="00394557" w:rsidP="009E257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AEABD6C" w14:textId="1F05E800"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AC7397" w:rsidRDefault="00394557" w:rsidP="009E257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0F9C248C" w14:textId="77777777" w:rsidR="00394557" w:rsidRPr="00AC7397"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AC7397" w:rsidRDefault="00394557" w:rsidP="009E257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r w:rsidR="00E07E21" w:rsidRPr="00AC7397">
              <w:rPr>
                <w:sz w:val="18"/>
                <w:szCs w:val="18"/>
              </w:rPr>
              <w:t>bias and</w:t>
            </w:r>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2292397A"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AC7397" w:rsidRDefault="00C8142C" w:rsidP="00C8142C">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AC7397" w:rsidRDefault="00C8142C" w:rsidP="00C8142C">
            <w:pPr>
              <w:pStyle w:val="BodyA"/>
              <w:rPr>
                <w:sz w:val="18"/>
                <w:szCs w:val="18"/>
                <w:lang w:val="en-US"/>
              </w:rPr>
            </w:pPr>
          </w:p>
          <w:p w14:paraId="5927CAF7" w14:textId="77777777" w:rsidR="00C8142C" w:rsidRPr="00AC7397" w:rsidRDefault="00C8142C" w:rsidP="00C8142C">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AC7397" w:rsidRDefault="00C8142C" w:rsidP="00C8142C">
            <w:pPr>
              <w:pStyle w:val="BodyA"/>
              <w:rPr>
                <w:sz w:val="18"/>
                <w:szCs w:val="18"/>
                <w:lang w:val="en-US"/>
              </w:rPr>
            </w:pPr>
          </w:p>
          <w:p w14:paraId="7A4AEBC0" w14:textId="77777777" w:rsidR="00C8142C" w:rsidRPr="00AC7397" w:rsidRDefault="00C8142C" w:rsidP="00C8142C">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r w:rsidRPr="00AC7397">
              <w:rPr>
                <w:i/>
                <w:iCs/>
                <w:sz w:val="18"/>
                <w:szCs w:val="18"/>
                <w:lang w:val="en-US"/>
              </w:rPr>
              <w:t>Pennisetum sinese</w:t>
            </w:r>
            <w:r w:rsidRPr="00AC7397">
              <w:rPr>
                <w:sz w:val="18"/>
                <w:szCs w:val="18"/>
                <w:lang w:val="en-US"/>
              </w:rPr>
              <w:t xml:space="preserve"> and nectar producing plant </w:t>
            </w:r>
            <w:r w:rsidRPr="00AC7397">
              <w:rPr>
                <w:i/>
                <w:iCs/>
                <w:sz w:val="18"/>
                <w:szCs w:val="18"/>
                <w:lang w:val="en-US"/>
              </w:rPr>
              <w:t>Sophora davidii</w:t>
            </w:r>
            <w:r w:rsidRPr="00AC7397">
              <w:rPr>
                <w:sz w:val="18"/>
                <w:szCs w:val="18"/>
                <w:lang w:val="en-US"/>
              </w:rPr>
              <w:t>, which are suited to local conditions, can be used as countermeasures, particularly on abandoned/fallow lands.</w:t>
            </w:r>
          </w:p>
          <w:p w14:paraId="27431A17" w14:textId="77777777" w:rsidR="00C8142C" w:rsidRPr="00AC7397" w:rsidRDefault="00C8142C" w:rsidP="00C8142C">
            <w:pPr>
              <w:pStyle w:val="BodyA"/>
              <w:rPr>
                <w:sz w:val="18"/>
                <w:szCs w:val="18"/>
                <w:lang w:val="en-US"/>
              </w:rPr>
            </w:pPr>
          </w:p>
          <w:p w14:paraId="544CA937" w14:textId="77777777" w:rsidR="00C8142C" w:rsidRPr="00AC7397" w:rsidRDefault="00C8142C" w:rsidP="00C8142C">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AC7397" w:rsidRDefault="00C8142C" w:rsidP="00C8142C">
            <w:pPr>
              <w:pStyle w:val="Body"/>
              <w:rPr>
                <w:rStyle w:val="Hyperlink3"/>
                <w:sz w:val="18"/>
                <w:szCs w:val="18"/>
              </w:rPr>
            </w:pPr>
          </w:p>
          <w:p w14:paraId="72CAFABE" w14:textId="77777777" w:rsidR="00C8142C" w:rsidRPr="00AC7397" w:rsidRDefault="00C8142C" w:rsidP="00C8142C">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AC7397" w:rsidRDefault="00C8142C" w:rsidP="00C8142C">
            <w:pPr>
              <w:pStyle w:val="Body"/>
              <w:rPr>
                <w:rStyle w:val="Hyperlink3"/>
                <w:sz w:val="18"/>
                <w:szCs w:val="18"/>
              </w:rPr>
            </w:pPr>
          </w:p>
          <w:p w14:paraId="22D62434" w14:textId="77777777" w:rsidR="00C8142C" w:rsidRPr="00AC7397" w:rsidRDefault="00C8142C" w:rsidP="00C8142C">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AC7397" w:rsidRDefault="00394557" w:rsidP="009E2575">
            <w:pPr>
              <w:pStyle w:val="BodyA"/>
              <w:jc w:val="left"/>
              <w:rPr>
                <w:color w:val="auto"/>
                <w:sz w:val="18"/>
                <w:szCs w:val="18"/>
                <w:lang w:val="en-US"/>
              </w:rPr>
            </w:pPr>
            <w:r w:rsidRPr="00AC7397">
              <w:rPr>
                <w:color w:val="auto"/>
                <w:sz w:val="18"/>
                <w:szCs w:val="18"/>
                <w:lang w:val="en-US"/>
              </w:rPr>
              <w:t xml:space="preserve"> </w:t>
            </w:r>
          </w:p>
        </w:tc>
        <w:tc>
          <w:tcPr>
            <w:tcW w:w="1052" w:type="dxa"/>
          </w:tcPr>
          <w:p w14:paraId="072C4D15" w14:textId="2F220D51"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AC7397" w:rsidRDefault="00394557" w:rsidP="009E2575">
            <w:pPr>
              <w:pStyle w:val="BodyA"/>
              <w:jc w:val="left"/>
              <w:rPr>
                <w:rStyle w:val="Hyperlink3"/>
                <w:color w:val="auto"/>
                <w:sz w:val="18"/>
                <w:szCs w:val="18"/>
              </w:rPr>
            </w:pPr>
          </w:p>
          <w:p w14:paraId="1615F249"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AC7397" w:rsidRDefault="00394557" w:rsidP="009E2575">
            <w:pPr>
              <w:pStyle w:val="BodyA"/>
              <w:jc w:val="left"/>
              <w:rPr>
                <w:rStyle w:val="Hyperlink3"/>
                <w:color w:val="auto"/>
                <w:sz w:val="18"/>
                <w:szCs w:val="18"/>
              </w:rPr>
            </w:pPr>
          </w:p>
          <w:p w14:paraId="1121DBCF" w14:textId="6A16E427" w:rsidR="00394557" w:rsidRPr="00AC7397" w:rsidRDefault="00394557" w:rsidP="009E257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Pr>
                <w:rStyle w:val="Hyperlink3"/>
                <w:color w:val="auto"/>
                <w:sz w:val="18"/>
                <w:szCs w:val="18"/>
              </w:rPr>
              <w:t>t</w:t>
            </w:r>
            <w:r w:rsidRPr="00AC7397">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AC7397" w:rsidRDefault="00394557" w:rsidP="009E2575">
            <w:pPr>
              <w:pStyle w:val="BodyA"/>
              <w:jc w:val="left"/>
              <w:rPr>
                <w:color w:val="auto"/>
                <w:lang w:val="en-US"/>
              </w:rPr>
            </w:pPr>
          </w:p>
          <w:p w14:paraId="4DAB1462" w14:textId="77777777" w:rsidR="00394557" w:rsidRPr="00AC7397" w:rsidRDefault="00394557" w:rsidP="009E2575">
            <w:pPr>
              <w:pStyle w:val="BodyA"/>
              <w:jc w:val="left"/>
              <w:rPr>
                <w:color w:val="auto"/>
                <w:szCs w:val="18"/>
                <w:lang w:val="en-US"/>
              </w:rPr>
            </w:pPr>
            <w:r w:rsidRPr="00AC7397">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EDAB9B8"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rFonts w:ascii="Calibri" w:hAnsi="Calibri" w:cs="Calibri"/>
                <w:color w:val="auto"/>
                <w:sz w:val="18"/>
                <w:szCs w:val="18"/>
                <w:lang w:val="en-US"/>
              </w:rPr>
              <w:t xml:space="preserve"> </w:t>
            </w:r>
            <w:r w:rsidRPr="00AC7397">
              <w:rPr>
                <w:rStyle w:val="Hyperlink3"/>
                <w:color w:val="auto"/>
                <w:sz w:val="18"/>
                <w:szCs w:val="18"/>
              </w:rPr>
              <w:t xml:space="preserve">a as optimal as possible in design and execution.  </w:t>
            </w:r>
          </w:p>
          <w:p w14:paraId="081CB7BD" w14:textId="77777777" w:rsidR="00394557" w:rsidRPr="00AC7397" w:rsidRDefault="00394557" w:rsidP="009E2575">
            <w:pPr>
              <w:pStyle w:val="BodyA"/>
              <w:jc w:val="left"/>
              <w:rPr>
                <w:rStyle w:val="Hyperlink3"/>
                <w:color w:val="auto"/>
                <w:sz w:val="18"/>
                <w:szCs w:val="18"/>
              </w:rPr>
            </w:pPr>
          </w:p>
          <w:p w14:paraId="50C170CD" w14:textId="0B3BAE9F" w:rsidR="00394557" w:rsidRPr="00AC7397" w:rsidRDefault="00394557" w:rsidP="009E2575">
            <w:pPr>
              <w:jc w:val="left"/>
              <w:rPr>
                <w:rFonts w:cs="Calibri"/>
                <w:sz w:val="18"/>
                <w:szCs w:val="18"/>
                <w:lang w:eastAsia="zh-CN"/>
              </w:rPr>
            </w:pPr>
            <w:r w:rsidRPr="00AC7397">
              <w:rPr>
                <w:rStyle w:val="Hyperlink3"/>
                <w:rFonts w:cs="Calibri"/>
                <w:sz w:val="18"/>
                <w:szCs w:val="18"/>
              </w:rPr>
              <w:t xml:space="preserve">In addition, the overall project aim is to prevent, control and manage IAS </w:t>
            </w:r>
            <w:r w:rsidR="00B606B6">
              <w:rPr>
                <w:rStyle w:val="Hyperlink3"/>
                <w:rFonts w:cs="Calibri"/>
                <w:sz w:val="18"/>
                <w:szCs w:val="18"/>
              </w:rPr>
              <w:t>t</w:t>
            </w:r>
            <w:r w:rsidRPr="00AC7397">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1A2D8343"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AC7397" w:rsidRDefault="00394557" w:rsidP="009E2575">
            <w:pPr>
              <w:pStyle w:val="BodyA"/>
              <w:jc w:val="left"/>
              <w:rPr>
                <w:rStyle w:val="Hyperlink3"/>
                <w:color w:val="auto"/>
                <w:sz w:val="18"/>
                <w:szCs w:val="18"/>
              </w:rPr>
            </w:pPr>
          </w:p>
          <w:p w14:paraId="56336381"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AC7397" w:rsidRDefault="00394557" w:rsidP="009E2575">
            <w:pPr>
              <w:pStyle w:val="BodyA"/>
              <w:jc w:val="left"/>
              <w:rPr>
                <w:rStyle w:val="Hyperlink3"/>
                <w:color w:val="auto"/>
                <w:sz w:val="18"/>
                <w:szCs w:val="18"/>
              </w:rPr>
            </w:pPr>
          </w:p>
          <w:p w14:paraId="39E267A1" w14:textId="77777777" w:rsidR="00394557" w:rsidRPr="00AC7397" w:rsidRDefault="00394557" w:rsidP="009E2575">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3B92D230" w:rsidR="00394557" w:rsidRPr="00AC7397" w:rsidRDefault="00A66D9B" w:rsidP="009E2575">
            <w:pPr>
              <w:jc w:val="left"/>
              <w:rPr>
                <w:rFonts w:cs="Calibri"/>
                <w:sz w:val="18"/>
                <w:szCs w:val="18"/>
                <w:lang w:eastAsia="zh-CN"/>
              </w:rPr>
            </w:pPr>
            <w:r w:rsidRPr="00A66D9B">
              <w:rPr>
                <w:rFonts w:cs="Calibri"/>
                <w:i/>
                <w:iCs/>
                <w:sz w:val="18"/>
                <w:szCs w:val="18"/>
                <w:highlight w:val="green"/>
              </w:rPr>
              <w:t>Project Coordinator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6CB0510F"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244C14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53411D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03C1971E" w14:textId="6FC7841A" w:rsidR="00F4451F" w:rsidRPr="00AC7397" w:rsidRDefault="00F4451F" w:rsidP="00B37263">
      <w:pPr>
        <w:numPr>
          <w:ilvl w:val="0"/>
          <w:numId w:val="87"/>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 xml:space="preserve">be consulted, engaged and informed throughout the project implementation phase to: (i)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(MoF)</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B37263">
      <w:pPr>
        <w:pStyle w:val="Body"/>
        <w:numPr>
          <w:ilvl w:val="0"/>
          <w:numId w:val="88"/>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are </w:t>
      </w:r>
      <w:r w:rsidR="0093795D" w:rsidRPr="00AC7397">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AC7397" w:rsidRDefault="0093795D" w:rsidP="00B37263">
      <w:pPr>
        <w:pStyle w:val="Body"/>
        <w:numPr>
          <w:ilvl w:val="0"/>
          <w:numId w:val="88"/>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(SSTrC):  </w:t>
      </w:r>
    </w:p>
    <w:p w14:paraId="7396CE7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B37263">
      <w:pPr>
        <w:pStyle w:val="Body"/>
        <w:numPr>
          <w:ilvl w:val="0"/>
          <w:numId w:val="88"/>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states.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B37263">
      <w:pPr>
        <w:pStyle w:val="Body"/>
        <w:numPr>
          <w:ilvl w:val="0"/>
          <w:numId w:val="88"/>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B37263">
      <w:pPr>
        <w:pStyle w:val="Body"/>
        <w:numPr>
          <w:ilvl w:val="0"/>
          <w:numId w:val="89"/>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B37263">
      <w:pPr>
        <w:pStyle w:val="Body"/>
        <w:numPr>
          <w:ilvl w:val="0"/>
          <w:numId w:val="90"/>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Programme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ib)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iia)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iib)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ib)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iia)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iia)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iia)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r w:rsidRPr="00AC7397">
              <w:rPr>
                <w:color w:val="auto"/>
                <w:sz w:val="18"/>
                <w:szCs w:val="18"/>
                <w:lang w:val="en-US"/>
              </w:rPr>
              <w:t>iib)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iib)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r w:rsidRPr="00AC7397">
              <w:rPr>
                <w:color w:val="auto"/>
                <w:sz w:val="18"/>
                <w:szCs w:val="18"/>
                <w:lang w:val="en-US"/>
              </w:rPr>
              <w:t>iib)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r w:rsidRPr="00AC7397">
              <w:rPr>
                <w:iCs/>
                <w:color w:val="auto"/>
                <w:sz w:val="18"/>
                <w:szCs w:val="18"/>
                <w:lang w:val="en-US"/>
              </w:rPr>
              <w:t xml:space="preserve">i).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lang w:val="en-US"/>
              </w:rPr>
              <w:t>i)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MoV: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 ha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 ha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iii) ha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 ha covered by alligator weed.</w:t>
            </w:r>
          </w:p>
          <w:p w14:paraId="41A4DF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jj) ha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5BEA77B2" w14:textId="430A02B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13,000</w:t>
            </w:r>
            <w:r w:rsidRPr="002800B8">
              <w:rPr>
                <w:rFonts w:cs="Calibri"/>
                <w:sz w:val="18"/>
                <w:szCs w:val="18"/>
                <w:lang w:val="es-EC"/>
              </w:rPr>
              <w:t xml:space="preserve"> ha</w:t>
            </w:r>
            <w:r w:rsidR="00EF6F57" w:rsidRPr="002800B8">
              <w:rPr>
                <w:rFonts w:cs="Calibri"/>
                <w:sz w:val="18"/>
                <w:szCs w:val="18"/>
                <w:lang w:val="es-EC"/>
              </w:rPr>
              <w:t xml:space="preserve"> </w:t>
            </w:r>
          </w:p>
          <w:p w14:paraId="4CFEC087" w14:textId="42843E5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3,500</w:t>
            </w:r>
            <w:r w:rsidRPr="002800B8">
              <w:rPr>
                <w:rFonts w:cs="Calibri"/>
                <w:sz w:val="18"/>
                <w:szCs w:val="18"/>
                <w:lang w:val="es-EC"/>
              </w:rPr>
              <w:t xml:space="preserve"> ha</w:t>
            </w:r>
            <w:r w:rsidR="00EF6F57" w:rsidRPr="002800B8">
              <w:rPr>
                <w:rFonts w:cs="Calibri"/>
                <w:sz w:val="18"/>
                <w:szCs w:val="18"/>
                <w:lang w:val="es-EC"/>
              </w:rPr>
              <w:t xml:space="preserve"> </w:t>
            </w:r>
          </w:p>
          <w:p w14:paraId="642CE537" w14:textId="6BA1476B"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7,500</w:t>
            </w:r>
            <w:r w:rsidRPr="002800B8">
              <w:rPr>
                <w:rFonts w:cs="Calibri"/>
                <w:sz w:val="18"/>
                <w:szCs w:val="18"/>
                <w:lang w:val="es-EC"/>
              </w:rPr>
              <w:t xml:space="preserve"> ha</w:t>
            </w:r>
          </w:p>
          <w:p w14:paraId="29625795" w14:textId="77777777" w:rsidR="000B1C16" w:rsidRPr="002800B8" w:rsidRDefault="000B1C16" w:rsidP="009E2575">
            <w:pPr>
              <w:spacing w:after="120"/>
              <w:jc w:val="left"/>
              <w:rPr>
                <w:rFonts w:cs="Calibri"/>
                <w:sz w:val="18"/>
                <w:szCs w:val="18"/>
                <w:lang w:val="es-EC"/>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75A8A32E" w14:textId="4A6303F8"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10,400 h</w:t>
            </w:r>
            <w:r w:rsidRPr="002800B8">
              <w:rPr>
                <w:rFonts w:cs="Calibri"/>
                <w:sz w:val="18"/>
                <w:szCs w:val="18"/>
                <w:lang w:val="es-EC"/>
              </w:rPr>
              <w:t xml:space="preserve">a </w:t>
            </w:r>
          </w:p>
          <w:p w14:paraId="6189067B" w14:textId="268E56D3"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2,</w:t>
            </w:r>
            <w:r w:rsidR="0095477D" w:rsidRPr="002800B8">
              <w:rPr>
                <w:rFonts w:cs="Calibri"/>
                <w:sz w:val="18"/>
                <w:szCs w:val="18"/>
                <w:lang w:val="es-EC"/>
              </w:rPr>
              <w:t>800 ha</w:t>
            </w:r>
          </w:p>
          <w:p w14:paraId="5705CCBE" w14:textId="77AD502D"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6,000</w:t>
            </w:r>
            <w:r w:rsidRPr="002800B8">
              <w:rPr>
                <w:rFonts w:cs="Calibri"/>
                <w:sz w:val="18"/>
                <w:szCs w:val="18"/>
                <w:lang w:val="es-EC"/>
              </w:rPr>
              <w:t xml:space="preserve"> ha </w:t>
            </w:r>
          </w:p>
          <w:p w14:paraId="046F6CB4" w14:textId="77777777" w:rsidR="0095477D" w:rsidRPr="002800B8" w:rsidRDefault="0095477D" w:rsidP="009E2575">
            <w:pPr>
              <w:spacing w:after="120"/>
              <w:jc w:val="left"/>
              <w:rPr>
                <w:rFonts w:cs="Calibri"/>
                <w:sz w:val="18"/>
                <w:szCs w:val="18"/>
                <w:lang w:val="es-EC"/>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1273B556" w14:textId="4713C589"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5,2000</w:t>
            </w:r>
            <w:r w:rsidRPr="002800B8">
              <w:rPr>
                <w:rFonts w:cs="Calibri"/>
                <w:sz w:val="18"/>
                <w:szCs w:val="18"/>
                <w:lang w:val="es-EC"/>
              </w:rPr>
              <w:t xml:space="preserve"> ha</w:t>
            </w:r>
          </w:p>
          <w:p w14:paraId="7C005BC3" w14:textId="4BE0850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95477D" w:rsidRPr="002800B8">
              <w:rPr>
                <w:rFonts w:cs="Calibri"/>
                <w:sz w:val="18"/>
                <w:szCs w:val="18"/>
                <w:lang w:val="es-EC"/>
              </w:rPr>
              <w:t xml:space="preserve">1,400 </w:t>
            </w:r>
            <w:r w:rsidRPr="002800B8">
              <w:rPr>
                <w:rFonts w:cs="Calibri"/>
                <w:sz w:val="18"/>
                <w:szCs w:val="18"/>
                <w:lang w:val="es-EC"/>
              </w:rPr>
              <w:t>ha</w:t>
            </w:r>
          </w:p>
          <w:p w14:paraId="34CD3888" w14:textId="7417DB0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3,000</w:t>
            </w:r>
            <w:r w:rsidRPr="002800B8">
              <w:rPr>
                <w:rFonts w:cs="Calibri"/>
                <w:sz w:val="18"/>
                <w:szCs w:val="18"/>
                <w:lang w:val="es-EC"/>
              </w:rPr>
              <w:t xml:space="preserve"> ha</w:t>
            </w:r>
          </w:p>
          <w:p w14:paraId="3FFE9A70" w14:textId="77777777" w:rsidR="000B1C16" w:rsidRPr="002800B8" w:rsidRDefault="000B1C16" w:rsidP="009E2575">
            <w:pPr>
              <w:spacing w:after="120"/>
              <w:jc w:val="left"/>
              <w:rPr>
                <w:rFonts w:cs="Calibri"/>
                <w:sz w:val="18"/>
                <w:szCs w:val="18"/>
                <w:lang w:val="es-EC"/>
              </w:rPr>
            </w:pPr>
          </w:p>
          <w:p w14:paraId="25779D2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Chongqing</w:t>
            </w:r>
          </w:p>
          <w:p w14:paraId="78D461D7" w14:textId="5A377CA4"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j) </w:t>
            </w:r>
            <w:r w:rsidR="0095477D" w:rsidRPr="002800B8">
              <w:rPr>
                <w:rFonts w:cs="Calibri"/>
                <w:sz w:val="18"/>
                <w:szCs w:val="18"/>
                <w:lang w:val="es-EC"/>
              </w:rPr>
              <w:t>2,000</w:t>
            </w:r>
            <w:r w:rsidRPr="002800B8">
              <w:rPr>
                <w:rFonts w:cs="Calibri"/>
                <w:sz w:val="18"/>
                <w:szCs w:val="18"/>
                <w:lang w:val="es-EC"/>
              </w:rPr>
              <w:t xml:space="preserve"> ha</w:t>
            </w:r>
          </w:p>
          <w:p w14:paraId="3819A18E" w14:textId="4DDCFBA6" w:rsidR="000B1C16" w:rsidRPr="002800B8" w:rsidRDefault="000B1C16" w:rsidP="0095477D">
            <w:pPr>
              <w:spacing w:after="120"/>
              <w:jc w:val="left"/>
              <w:rPr>
                <w:rFonts w:cs="Calibri"/>
                <w:sz w:val="18"/>
                <w:szCs w:val="18"/>
                <w:lang w:val="es-EC"/>
              </w:rPr>
            </w:pPr>
            <w:r w:rsidRPr="002800B8">
              <w:rPr>
                <w:rFonts w:cs="Calibri"/>
                <w:sz w:val="18"/>
                <w:szCs w:val="18"/>
                <w:lang w:val="es-EC"/>
              </w:rPr>
              <w:t xml:space="preserve">jj) </w:t>
            </w:r>
            <w:r w:rsidR="0095477D" w:rsidRPr="002800B8">
              <w:rPr>
                <w:rFonts w:cs="Calibri"/>
                <w:sz w:val="18"/>
                <w:szCs w:val="18"/>
                <w:lang w:val="es-EC"/>
              </w:rPr>
              <w:t>400</w:t>
            </w:r>
            <w:r w:rsidRPr="002800B8">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 xml:space="preserve">i)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r w:rsidRPr="00D900A3">
              <w:rPr>
                <w:sz w:val="18"/>
                <w:szCs w:val="18"/>
              </w:rPr>
              <w:t>i)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r w:rsidRPr="00AC7397">
              <w:rPr>
                <w:sz w:val="18"/>
                <w:szCs w:val="18"/>
              </w:rPr>
              <w:t>i)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r w:rsidRPr="00AC7397">
              <w:rPr>
                <w:sz w:val="18"/>
                <w:szCs w:val="18"/>
              </w:rPr>
              <w:t>i)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r w:rsidRPr="00AC7397">
              <w:rPr>
                <w:color w:val="auto"/>
                <w:sz w:val="18"/>
                <w:szCs w:val="18"/>
                <w:lang w:val="en-US"/>
              </w:rPr>
              <w:t>MoV: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r w:rsidRPr="00AC7397">
              <w:rPr>
                <w:rFonts w:cs="Calibri"/>
                <w:sz w:val="18"/>
                <w:szCs w:val="18"/>
              </w:rPr>
              <w:t>i)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r w:rsidRPr="00AC7397">
              <w:rPr>
                <w:rFonts w:cs="Calibri"/>
                <w:sz w:val="18"/>
                <w:szCs w:val="18"/>
              </w:rPr>
              <w:t>i)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r w:rsidRPr="00AC7397">
              <w:rPr>
                <w:rFonts w:cs="Calibri"/>
                <w:sz w:val="18"/>
                <w:szCs w:val="18"/>
              </w:rPr>
              <w:t>i)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r w:rsidRPr="00AC7397">
              <w:rPr>
                <w:rFonts w:cs="Calibri"/>
                <w:sz w:val="18"/>
                <w:szCs w:val="18"/>
              </w:rPr>
              <w:t xml:space="preserve">i)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r w:rsidRPr="00AC7397">
              <w:rPr>
                <w:i/>
                <w:iCs/>
                <w:color w:val="auto"/>
                <w:sz w:val="18"/>
                <w:szCs w:val="18"/>
                <w:lang w:val="en-US"/>
              </w:rPr>
              <w:t>MoV:</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9B30AB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1EBB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14A5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FFDE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AF7AE6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16E754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2C91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ECEFA5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042B9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26C045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486037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2A918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FD8D5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FFB89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C9AA7D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A2461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70EEF9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4BDCC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B5933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16E420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EE0BF4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E5E097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06C247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FF5DE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524E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E062B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87DE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A628F5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0F9EC7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C88BF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6D5A1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B7EC9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8194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C1B6A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86D4F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5136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F0718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90910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DA702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6A97E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A893CB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13CA6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64E9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1FC29B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58D1C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6C5847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DFA625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64233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AC9F3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85754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1738A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DDC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0AE9A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73E89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F47E0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05B7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DB97D3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63F2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937E2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A25E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8DA5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27F07A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A356F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3C5BBA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EB8E1B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87AE5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FC785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7EE337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D8182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496431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711C94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C29C1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5A429C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F785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62850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D309F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C14395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36F6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650622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E763D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AFB5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78AE0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CF6C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2C38C3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7823FE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37D40B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C3F68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75760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CF3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98453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A29ABE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E5C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BF38B4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49FA5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685A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0B2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89FD71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F65C1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B2B53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AA260B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2D20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0571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A212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BAA072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27BD4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C7306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9D199CE"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5F7E850"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556141FD"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3F7B5AA" w14:textId="72983CCC" w:rsidR="00393350"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3"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4"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5"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AC7397" w:rsidRDefault="00B83FE7" w:rsidP="00FE3942">
      <w:pPr>
        <w:spacing w:after="120"/>
        <w:rPr>
          <w:rFonts w:cs="Calibri"/>
          <w:b/>
          <w:szCs w:val="20"/>
        </w:rPr>
      </w:pPr>
      <w:r w:rsidRPr="00AC7397">
        <w:rPr>
          <w:rFonts w:cs="Calibri"/>
          <w:b/>
          <w:szCs w:val="20"/>
        </w:rPr>
        <w:t xml:space="preserve">M&amp;E </w:t>
      </w:r>
      <w:r w:rsidR="0053408E" w:rsidRPr="00AC7397">
        <w:rPr>
          <w:rFonts w:cs="Calibri"/>
          <w:b/>
          <w:szCs w:val="20"/>
        </w:rPr>
        <w:t>Oversight and monitoring responsibilities:</w:t>
      </w:r>
    </w:p>
    <w:p w14:paraId="7BAF5744" w14:textId="785154BD" w:rsidR="00DF7AB2" w:rsidRPr="00AC7397" w:rsidRDefault="00A66D9B" w:rsidP="00B37263">
      <w:pPr>
        <w:pStyle w:val="ListParagraph"/>
        <w:numPr>
          <w:ilvl w:val="0"/>
          <w:numId w:val="91"/>
        </w:numPr>
        <w:spacing w:after="120"/>
        <w:ind w:left="0" w:firstLine="0"/>
        <w:jc w:val="both"/>
        <w:rPr>
          <w:rFonts w:ascii="Calibri" w:hAnsi="Calibri" w:cs="Calibri"/>
          <w:sz w:val="20"/>
          <w:szCs w:val="20"/>
        </w:rPr>
      </w:pPr>
      <w:r w:rsidRPr="00A66D9B">
        <w:rPr>
          <w:rFonts w:ascii="Calibri" w:hAnsi="Calibri" w:cs="Calibri"/>
          <w:sz w:val="20"/>
          <w:szCs w:val="20"/>
          <w:highlight w:val="green"/>
          <w:u w:val="single"/>
        </w:rPr>
        <w:t>Project Coordinator</w:t>
      </w:r>
      <w:r w:rsidR="00AF5DF8" w:rsidRPr="00AC7397">
        <w:rPr>
          <w:rFonts w:ascii="Calibri" w:hAnsi="Calibri" w:cs="Calibri"/>
          <w:sz w:val="20"/>
          <w:szCs w:val="20"/>
        </w:rPr>
        <w:t xml:space="preserve">:  </w:t>
      </w:r>
      <w:r w:rsidR="0053408E" w:rsidRPr="00AC7397">
        <w:rPr>
          <w:rFonts w:ascii="Calibri" w:hAnsi="Calibri" w:cs="Calibri"/>
          <w:sz w:val="20"/>
          <w:szCs w:val="20"/>
        </w:rPr>
        <w:t xml:space="preserve">The </w:t>
      </w:r>
      <w:r w:rsidRPr="00A66D9B">
        <w:rPr>
          <w:rFonts w:ascii="Calibri" w:hAnsi="Calibri" w:cs="Calibri"/>
          <w:sz w:val="20"/>
          <w:szCs w:val="20"/>
          <w:highlight w:val="green"/>
        </w:rPr>
        <w:t>Project Coordinator</w:t>
      </w:r>
      <w:r w:rsidRPr="00AC7397">
        <w:rPr>
          <w:sz w:val="18"/>
          <w:szCs w:val="18"/>
        </w:rPr>
        <w:t xml:space="preserve"> </w:t>
      </w:r>
      <w:r w:rsidR="008253E8" w:rsidRPr="00AC7397">
        <w:rPr>
          <w:rFonts w:ascii="Calibri" w:hAnsi="Calibri" w:cs="Calibri"/>
          <w:sz w:val="20"/>
          <w:szCs w:val="20"/>
        </w:rPr>
        <w:t xml:space="preserve">is </w:t>
      </w:r>
      <w:r w:rsidR="0053408E" w:rsidRPr="00AC7397">
        <w:rPr>
          <w:rFonts w:ascii="Calibri" w:hAnsi="Calibri" w:cs="Calibri"/>
          <w:sz w:val="20"/>
          <w:szCs w:val="20"/>
        </w:rPr>
        <w:t>responsibl</w:t>
      </w:r>
      <w:r w:rsidR="008253E8" w:rsidRPr="00AC7397">
        <w:rPr>
          <w:rFonts w:ascii="Calibri" w:hAnsi="Calibri" w:cs="Calibri"/>
          <w:sz w:val="20"/>
          <w:szCs w:val="20"/>
        </w:rPr>
        <w:t>e</w:t>
      </w:r>
      <w:r w:rsidR="0053408E" w:rsidRPr="00AC7397">
        <w:rPr>
          <w:rFonts w:ascii="Calibri" w:hAnsi="Calibri" w:cs="Calibri"/>
          <w:sz w:val="20"/>
          <w:szCs w:val="20"/>
        </w:rPr>
        <w:t xml:space="preserve"> for day-to</w:t>
      </w:r>
      <w:r w:rsidR="004E32F3" w:rsidRPr="00AC7397">
        <w:rPr>
          <w:rFonts w:ascii="Calibri" w:hAnsi="Calibri" w:cs="Calibri"/>
          <w:sz w:val="20"/>
          <w:szCs w:val="20"/>
        </w:rPr>
        <w:t>-</w:t>
      </w:r>
      <w:r w:rsidR="0053408E" w:rsidRPr="00AC7397">
        <w:rPr>
          <w:rFonts w:ascii="Calibri" w:hAnsi="Calibri" w:cs="Calibri"/>
          <w:sz w:val="20"/>
          <w:szCs w:val="20"/>
        </w:rPr>
        <w:t xml:space="preserve">day project </w:t>
      </w:r>
      <w:r w:rsidR="008253E8" w:rsidRPr="00AC7397">
        <w:rPr>
          <w:rFonts w:ascii="Calibri" w:hAnsi="Calibri" w:cs="Calibri"/>
          <w:sz w:val="20"/>
          <w:szCs w:val="20"/>
        </w:rPr>
        <w:t xml:space="preserve">management </w:t>
      </w:r>
      <w:r w:rsidR="004E32F3" w:rsidRPr="00AC7397">
        <w:rPr>
          <w:rFonts w:ascii="Calibri" w:hAnsi="Calibri" w:cs="Calibri"/>
          <w:sz w:val="20"/>
          <w:szCs w:val="20"/>
        </w:rPr>
        <w:t>and regular monitoring</w:t>
      </w:r>
      <w:r w:rsidR="008253E8" w:rsidRPr="00AC7397">
        <w:rPr>
          <w:rFonts w:ascii="Calibri" w:hAnsi="Calibri" w:cs="Calibri"/>
          <w:sz w:val="20"/>
          <w:szCs w:val="20"/>
        </w:rPr>
        <w:t xml:space="preserve"> of project results and risks, including social and environmental risks</w:t>
      </w:r>
      <w:r w:rsidR="0053408E" w:rsidRPr="00AC7397">
        <w:rPr>
          <w:rFonts w:ascii="Calibri" w:hAnsi="Calibri" w:cs="Calibri"/>
          <w:sz w:val="20"/>
          <w:szCs w:val="20"/>
        </w:rPr>
        <w:t xml:space="preserve">. </w:t>
      </w:r>
      <w:r w:rsidR="008253E8" w:rsidRPr="00AC7397">
        <w:rPr>
          <w:rFonts w:ascii="Calibri" w:hAnsi="Calibri" w:cs="Calibri"/>
          <w:sz w:val="20"/>
          <w:szCs w:val="20"/>
        </w:rPr>
        <w:t xml:space="preserve">The </w:t>
      </w:r>
      <w:r w:rsidRPr="00A66D9B">
        <w:rPr>
          <w:rFonts w:ascii="Calibri" w:hAnsi="Calibri" w:cs="Calibri"/>
          <w:sz w:val="20"/>
          <w:szCs w:val="20"/>
          <w:highlight w:val="green"/>
        </w:rPr>
        <w:t>Project Coordinator</w:t>
      </w:r>
      <w:r w:rsidRPr="00AC7397">
        <w:rPr>
          <w:sz w:val="18"/>
          <w:szCs w:val="18"/>
        </w:rPr>
        <w:t xml:space="preserve"> </w:t>
      </w:r>
      <w:r w:rsidR="008253E8" w:rsidRPr="00AC7397">
        <w:rPr>
          <w:rFonts w:ascii="Calibri" w:hAnsi="Calibri" w:cs="Calibri"/>
          <w:sz w:val="20"/>
          <w:szCs w:val="20"/>
        </w:rPr>
        <w:t xml:space="preserve">will </w:t>
      </w:r>
      <w:r w:rsidR="00AF5DF8" w:rsidRPr="00AC7397">
        <w:rPr>
          <w:rFonts w:ascii="Calibri" w:hAnsi="Calibri" w:cs="Calibri"/>
          <w:sz w:val="20"/>
          <w:szCs w:val="20"/>
        </w:rPr>
        <w:t xml:space="preserve">ensure that all project staff maintain a high level of transparency, responsibility and accountability in </w:t>
      </w:r>
      <w:r w:rsidR="00763414" w:rsidRPr="00AC7397">
        <w:rPr>
          <w:rFonts w:ascii="Calibri" w:hAnsi="Calibri" w:cs="Calibri"/>
          <w:sz w:val="20"/>
          <w:szCs w:val="20"/>
        </w:rPr>
        <w:t>M&amp;E</w:t>
      </w:r>
      <w:r w:rsidR="00AF5DF8" w:rsidRPr="00AC7397">
        <w:rPr>
          <w:rFonts w:ascii="Calibri" w:hAnsi="Calibri" w:cs="Calibri"/>
          <w:sz w:val="20"/>
          <w:szCs w:val="20"/>
        </w:rPr>
        <w:t xml:space="preserve"> and reporting </w:t>
      </w:r>
      <w:r w:rsidR="00763414" w:rsidRPr="00AC7397">
        <w:rPr>
          <w:rFonts w:ascii="Calibri" w:hAnsi="Calibri" w:cs="Calibri"/>
          <w:sz w:val="20"/>
          <w:szCs w:val="20"/>
        </w:rPr>
        <w:t xml:space="preserve">of </w:t>
      </w:r>
      <w:r w:rsidR="00AF5DF8" w:rsidRPr="00AC7397">
        <w:rPr>
          <w:rFonts w:ascii="Calibri" w:hAnsi="Calibri" w:cs="Calibri"/>
          <w:sz w:val="20"/>
          <w:szCs w:val="20"/>
        </w:rPr>
        <w:t xml:space="preserve">project results. </w:t>
      </w:r>
      <w:r w:rsidR="00DF7AB2" w:rsidRPr="00AC7397">
        <w:rPr>
          <w:rFonts w:ascii="Calibri" w:hAnsi="Calibri" w:cs="Calibri"/>
          <w:sz w:val="20"/>
          <w:szCs w:val="20"/>
        </w:rPr>
        <w:t xml:space="preserve">The </w:t>
      </w:r>
      <w:r w:rsidRPr="00A66D9B">
        <w:rPr>
          <w:rFonts w:ascii="Calibri" w:hAnsi="Calibri" w:cs="Calibri"/>
          <w:sz w:val="20"/>
          <w:szCs w:val="20"/>
          <w:highlight w:val="green"/>
        </w:rPr>
        <w:t>Project Coordinator</w:t>
      </w:r>
      <w:r w:rsidRPr="00AC7397">
        <w:rPr>
          <w:sz w:val="18"/>
          <w:szCs w:val="18"/>
        </w:rPr>
        <w:t xml:space="preserve"> </w:t>
      </w:r>
      <w:r w:rsidR="00DF7AB2" w:rsidRPr="00AC7397">
        <w:rPr>
          <w:rFonts w:ascii="Calibri" w:hAnsi="Calibri" w:cs="Calibri"/>
          <w:sz w:val="20"/>
          <w:szCs w:val="20"/>
        </w:rPr>
        <w:t xml:space="preserve">will </w:t>
      </w:r>
      <w:r w:rsidR="00A75325" w:rsidRPr="00AC7397">
        <w:rPr>
          <w:rFonts w:ascii="Calibri" w:hAnsi="Calibri" w:cs="Calibri"/>
          <w:sz w:val="20"/>
          <w:szCs w:val="20"/>
        </w:rPr>
        <w:t>report to the National Project Director and i</w:t>
      </w:r>
      <w:r w:rsidR="00DF7AB2" w:rsidRPr="00AC7397">
        <w:rPr>
          <w:rFonts w:ascii="Calibri" w:hAnsi="Calibri" w:cs="Calibri"/>
          <w:sz w:val="20"/>
          <w:szCs w:val="20"/>
        </w:rPr>
        <w:t xml:space="preserve">nform the Project </w:t>
      </w:r>
      <w:r w:rsidR="00C6034D" w:rsidRPr="00AC7397">
        <w:rPr>
          <w:rFonts w:ascii="Calibri" w:hAnsi="Calibri" w:cs="Calibri"/>
          <w:sz w:val="20"/>
          <w:szCs w:val="20"/>
        </w:rPr>
        <w:t>Steering Committee</w:t>
      </w:r>
      <w:r w:rsidR="00272864" w:rsidRPr="00AC7397">
        <w:rPr>
          <w:rFonts w:ascii="Calibri" w:hAnsi="Calibri" w:cs="Calibri"/>
          <w:sz w:val="20"/>
          <w:szCs w:val="20"/>
        </w:rPr>
        <w:t xml:space="preserve">, </w:t>
      </w:r>
      <w:r w:rsidR="00DF7AB2" w:rsidRPr="00AC7397">
        <w:rPr>
          <w:rFonts w:ascii="Calibri" w:hAnsi="Calibri" w:cs="Calibri"/>
          <w:sz w:val="20"/>
          <w:szCs w:val="20"/>
        </w:rPr>
        <w:t xml:space="preserve">the UNDP Country Office </w:t>
      </w:r>
      <w:r w:rsidR="00272864" w:rsidRPr="00AC7397">
        <w:rPr>
          <w:rFonts w:ascii="Calibri" w:hAnsi="Calibri" w:cs="Calibri"/>
          <w:sz w:val="20"/>
          <w:szCs w:val="20"/>
        </w:rPr>
        <w:t xml:space="preserve">and the UNDP-GEF RTA </w:t>
      </w:r>
      <w:r w:rsidR="00DF7AB2" w:rsidRPr="00AC7397">
        <w:rPr>
          <w:rFonts w:ascii="Calibri" w:hAnsi="Calibri" w:cs="Calibri"/>
          <w:sz w:val="20"/>
          <w:szCs w:val="20"/>
        </w:rPr>
        <w:t xml:space="preserve">of any delays or difficulties as they arise during implementation so that appropriate support and corrective measures can be adopted. </w:t>
      </w:r>
    </w:p>
    <w:p w14:paraId="5E740013" w14:textId="2B5A2B44" w:rsidR="00AF5DF8"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A66D9B" w:rsidRPr="00A66D9B">
        <w:rPr>
          <w:rFonts w:ascii="Calibri" w:hAnsi="Calibri" w:cs="Calibri"/>
          <w:sz w:val="20"/>
          <w:szCs w:val="20"/>
          <w:highlight w:val="green"/>
        </w:rPr>
        <w:t>Project Coordinator</w:t>
      </w:r>
      <w:r w:rsidR="00A66D9B" w:rsidRPr="00AC7397">
        <w:rPr>
          <w:sz w:val="18"/>
          <w:szCs w:val="18"/>
        </w:rPr>
        <w:t xml:space="preserve"> </w:t>
      </w:r>
      <w:r w:rsidRPr="00AC7397">
        <w:rPr>
          <w:rFonts w:ascii="Calibri" w:hAnsi="Calibri" w:cs="Calibri"/>
          <w:sz w:val="20"/>
          <w:szCs w:val="20"/>
        </w:rPr>
        <w:t xml:space="preserve">will develop annual work plans </w:t>
      </w:r>
      <w:r w:rsidR="004E32F3" w:rsidRPr="00AC7397">
        <w:rPr>
          <w:rFonts w:ascii="Calibri" w:hAnsi="Calibri" w:cs="Calibri"/>
          <w:sz w:val="20"/>
          <w:szCs w:val="20"/>
        </w:rPr>
        <w:t>based on the multi-year work</w:t>
      </w:r>
      <w:r w:rsidR="000A20A2" w:rsidRPr="00AC7397">
        <w:rPr>
          <w:rFonts w:ascii="Calibri" w:hAnsi="Calibri" w:cs="Calibri"/>
          <w:sz w:val="20"/>
          <w:szCs w:val="20"/>
        </w:rPr>
        <w:t xml:space="preserve"> </w:t>
      </w:r>
      <w:r w:rsidR="008253E8" w:rsidRPr="00AC7397">
        <w:rPr>
          <w:rFonts w:ascii="Calibri" w:hAnsi="Calibri" w:cs="Calibri"/>
          <w:sz w:val="20"/>
          <w:szCs w:val="20"/>
        </w:rPr>
        <w:t xml:space="preserve">plan included in </w:t>
      </w:r>
      <w:r w:rsidR="008253E8" w:rsidRPr="00AC7397">
        <w:rPr>
          <w:rFonts w:ascii="Calibri" w:hAnsi="Calibri" w:cs="Calibri"/>
          <w:b/>
          <w:sz w:val="20"/>
          <w:szCs w:val="20"/>
        </w:rPr>
        <w:t>An</w:t>
      </w:r>
      <w:r w:rsidR="004E32F3" w:rsidRPr="00AC7397">
        <w:rPr>
          <w:rFonts w:ascii="Calibri" w:hAnsi="Calibri" w:cs="Calibri"/>
          <w:b/>
          <w:sz w:val="20"/>
          <w:szCs w:val="20"/>
        </w:rPr>
        <w:t>nex</w:t>
      </w:r>
      <w:r w:rsidR="00CF5A53" w:rsidRPr="00AC7397">
        <w:rPr>
          <w:rFonts w:ascii="Calibri" w:hAnsi="Calibri" w:cs="Calibri"/>
          <w:b/>
          <w:sz w:val="20"/>
          <w:szCs w:val="20"/>
        </w:rPr>
        <w:t xml:space="preserve"> </w:t>
      </w:r>
      <w:r w:rsidR="00BB5E4C" w:rsidRPr="00AC7397">
        <w:rPr>
          <w:rFonts w:ascii="Calibri" w:hAnsi="Calibri" w:cs="Calibri"/>
          <w:b/>
          <w:sz w:val="20"/>
          <w:szCs w:val="20"/>
        </w:rPr>
        <w:t>A</w:t>
      </w:r>
      <w:r w:rsidR="004E32F3" w:rsidRPr="00AC7397">
        <w:rPr>
          <w:rFonts w:ascii="Calibri" w:hAnsi="Calibri" w:cs="Calibri"/>
          <w:sz w:val="20"/>
          <w:szCs w:val="20"/>
        </w:rPr>
        <w:t xml:space="preserve">, </w:t>
      </w:r>
      <w:r w:rsidRPr="00AC7397">
        <w:rPr>
          <w:rFonts w:ascii="Calibri" w:hAnsi="Calibri" w:cs="Calibri"/>
          <w:sz w:val="20"/>
          <w:szCs w:val="20"/>
        </w:rPr>
        <w:t xml:space="preserve">including annual </w:t>
      </w:r>
      <w:r w:rsidR="008253E8" w:rsidRPr="00AC7397">
        <w:rPr>
          <w:rFonts w:ascii="Calibri" w:hAnsi="Calibri" w:cs="Calibri"/>
          <w:sz w:val="20"/>
          <w:szCs w:val="20"/>
        </w:rPr>
        <w:t xml:space="preserve">output </w:t>
      </w:r>
      <w:r w:rsidRPr="00AC7397">
        <w:rPr>
          <w:rFonts w:ascii="Calibri" w:hAnsi="Calibri" w:cs="Calibri"/>
          <w:sz w:val="20"/>
          <w:szCs w:val="20"/>
        </w:rPr>
        <w:t xml:space="preserve">targets </w:t>
      </w:r>
      <w:r w:rsidR="008253E8" w:rsidRPr="00AC7397">
        <w:rPr>
          <w:rFonts w:ascii="Calibri" w:hAnsi="Calibri" w:cs="Calibri"/>
          <w:sz w:val="20"/>
          <w:szCs w:val="20"/>
        </w:rPr>
        <w:t>t</w:t>
      </w:r>
      <w:r w:rsidRPr="00AC7397">
        <w:rPr>
          <w:rFonts w:ascii="Calibri" w:hAnsi="Calibri" w:cs="Calibri"/>
          <w:sz w:val="20"/>
          <w:szCs w:val="20"/>
        </w:rPr>
        <w:t>o</w:t>
      </w:r>
      <w:r w:rsidR="008253E8" w:rsidRPr="00AC7397">
        <w:rPr>
          <w:rFonts w:ascii="Calibri" w:hAnsi="Calibri" w:cs="Calibri"/>
          <w:sz w:val="20"/>
          <w:szCs w:val="20"/>
        </w:rPr>
        <w:t xml:space="preserve"> support</w:t>
      </w:r>
      <w:r w:rsidRPr="00AC7397">
        <w:rPr>
          <w:rFonts w:ascii="Calibri" w:hAnsi="Calibri" w:cs="Calibri"/>
          <w:sz w:val="20"/>
          <w:szCs w:val="20"/>
        </w:rPr>
        <w:t xml:space="preserve"> the efficient </w:t>
      </w:r>
      <w:r w:rsidR="00033EB5" w:rsidRPr="00AC7397">
        <w:rPr>
          <w:rFonts w:ascii="Calibri" w:hAnsi="Calibri" w:cs="Calibri"/>
          <w:sz w:val="20"/>
          <w:szCs w:val="20"/>
        </w:rPr>
        <w:t xml:space="preserve">implementation of the project. </w:t>
      </w:r>
      <w:r w:rsidRPr="00AC7397">
        <w:rPr>
          <w:rFonts w:ascii="Calibri" w:hAnsi="Calibri" w:cs="Calibri"/>
          <w:sz w:val="20"/>
          <w:szCs w:val="20"/>
        </w:rPr>
        <w:t xml:space="preserve">The </w:t>
      </w:r>
      <w:r w:rsidR="00A66D9B" w:rsidRPr="00A66D9B">
        <w:rPr>
          <w:rFonts w:ascii="Calibri" w:hAnsi="Calibri" w:cs="Calibri"/>
          <w:sz w:val="20"/>
          <w:szCs w:val="20"/>
          <w:highlight w:val="green"/>
        </w:rPr>
        <w:t>Project Coordinator</w:t>
      </w:r>
      <w:r w:rsidR="00A66D9B" w:rsidRPr="00AC7397">
        <w:rPr>
          <w:sz w:val="18"/>
          <w:szCs w:val="18"/>
        </w:rPr>
        <w:t xml:space="preserve"> </w:t>
      </w:r>
      <w:r w:rsidRPr="00AC7397">
        <w:rPr>
          <w:rFonts w:ascii="Calibri" w:hAnsi="Calibri" w:cs="Calibri"/>
          <w:sz w:val="20"/>
          <w:szCs w:val="20"/>
        </w:rPr>
        <w:t xml:space="preserve">will </w:t>
      </w:r>
      <w:r w:rsidR="004E32F3" w:rsidRPr="00AC7397">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AC7397">
        <w:rPr>
          <w:rFonts w:ascii="Calibri" w:hAnsi="Calibri" w:cs="Calibri"/>
          <w:sz w:val="20"/>
          <w:szCs w:val="20"/>
        </w:rPr>
        <w:t xml:space="preserve">evidence-based </w:t>
      </w:r>
      <w:r w:rsidR="00E336E5" w:rsidRPr="00AC7397">
        <w:rPr>
          <w:rFonts w:ascii="Calibri" w:hAnsi="Calibri" w:cs="Calibri"/>
          <w:sz w:val="20"/>
          <w:szCs w:val="20"/>
        </w:rPr>
        <w:t xml:space="preserve">reporting </w:t>
      </w:r>
      <w:r w:rsidR="008253E8" w:rsidRPr="00AC7397">
        <w:rPr>
          <w:rFonts w:ascii="Calibri" w:hAnsi="Calibri" w:cs="Calibri"/>
          <w:sz w:val="20"/>
          <w:szCs w:val="20"/>
        </w:rPr>
        <w:t xml:space="preserve">in the </w:t>
      </w:r>
      <w:r w:rsidR="00647AD9" w:rsidRPr="00AC7397">
        <w:rPr>
          <w:rFonts w:ascii="Calibri" w:hAnsi="Calibri" w:cs="Calibri"/>
          <w:sz w:val="20"/>
          <w:szCs w:val="20"/>
        </w:rPr>
        <w:t xml:space="preserve">GEF </w:t>
      </w:r>
      <w:r w:rsidR="004E32F3" w:rsidRPr="00AC7397">
        <w:rPr>
          <w:rFonts w:ascii="Calibri" w:hAnsi="Calibri" w:cs="Calibri"/>
          <w:sz w:val="20"/>
          <w:szCs w:val="20"/>
        </w:rPr>
        <w:t>PIR</w:t>
      </w:r>
      <w:r w:rsidR="008253E8" w:rsidRPr="00AC7397">
        <w:rPr>
          <w:rFonts w:ascii="Calibri" w:hAnsi="Calibri" w:cs="Calibri"/>
          <w:sz w:val="20"/>
          <w:szCs w:val="20"/>
        </w:rPr>
        <w:t>, and that the monitoring of risks and the various plans/strategies developed to support project implementation</w:t>
      </w:r>
      <w:r w:rsidR="00763414" w:rsidRPr="00AC7397">
        <w:rPr>
          <w:rFonts w:ascii="Calibri" w:hAnsi="Calibri" w:cs="Calibri"/>
          <w:sz w:val="20"/>
          <w:szCs w:val="20"/>
        </w:rPr>
        <w:t xml:space="preserve"> (e.g. gender</w:t>
      </w:r>
      <w:r w:rsidR="004A574B" w:rsidRPr="00AC7397">
        <w:rPr>
          <w:rFonts w:ascii="Calibri" w:hAnsi="Calibri" w:cs="Calibri"/>
          <w:sz w:val="20"/>
          <w:szCs w:val="20"/>
        </w:rPr>
        <w:t xml:space="preserve"> action plan</w:t>
      </w:r>
      <w:r w:rsidR="00763414" w:rsidRPr="00AC7397">
        <w:rPr>
          <w:rFonts w:ascii="Calibri" w:hAnsi="Calibri" w:cs="Calibri"/>
          <w:sz w:val="20"/>
          <w:szCs w:val="20"/>
        </w:rPr>
        <w:t xml:space="preserve">, </w:t>
      </w:r>
      <w:r w:rsidR="00061B53" w:rsidRPr="00AC7397">
        <w:rPr>
          <w:rFonts w:ascii="Calibri" w:hAnsi="Calibri" w:cs="Calibri"/>
          <w:sz w:val="20"/>
          <w:szCs w:val="20"/>
        </w:rPr>
        <w:t xml:space="preserve">stakeholder engagement plan </w:t>
      </w:r>
      <w:r w:rsidR="00763414" w:rsidRPr="00AC7397">
        <w:rPr>
          <w:rFonts w:ascii="Calibri" w:hAnsi="Calibri" w:cs="Calibri"/>
          <w:sz w:val="20"/>
          <w:szCs w:val="20"/>
        </w:rPr>
        <w:t>etc.)</w:t>
      </w:r>
      <w:r w:rsidR="008253E8" w:rsidRPr="00AC7397">
        <w:rPr>
          <w:rFonts w:ascii="Calibri" w:hAnsi="Calibri" w:cs="Calibri"/>
          <w:sz w:val="20"/>
          <w:szCs w:val="20"/>
        </w:rPr>
        <w:t xml:space="preserve"> occur on a regular basis.</w:t>
      </w:r>
      <w:r w:rsidR="004E32F3" w:rsidRPr="00AC7397">
        <w:rPr>
          <w:rFonts w:ascii="Calibri" w:hAnsi="Calibri" w:cs="Calibri"/>
          <w:sz w:val="20"/>
          <w:szCs w:val="20"/>
        </w:rPr>
        <w:t xml:space="preserve">  </w:t>
      </w:r>
    </w:p>
    <w:p w14:paraId="003CB917" w14:textId="0D915071" w:rsidR="00812001"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041DFD" w:rsidRPr="00AC7397">
        <w:rPr>
          <w:rFonts w:ascii="Calibri" w:hAnsi="Calibri" w:cs="Calibri"/>
          <w:sz w:val="20"/>
          <w:szCs w:val="20"/>
          <w:u w:val="single"/>
        </w:rPr>
        <w:t xml:space="preserve">Steering Committee/Project </w:t>
      </w:r>
      <w:r w:rsidRPr="00AC7397">
        <w:rPr>
          <w:rFonts w:ascii="Calibri" w:hAnsi="Calibri" w:cs="Calibri"/>
          <w:sz w:val="20"/>
          <w:szCs w:val="20"/>
          <w:u w:val="single"/>
        </w:rPr>
        <w:t>Board</w:t>
      </w:r>
      <w:r w:rsidRPr="00AC7397">
        <w:rPr>
          <w:rFonts w:ascii="Calibri" w:hAnsi="Calibri" w:cs="Calibri"/>
          <w:sz w:val="20"/>
          <w:szCs w:val="20"/>
        </w:rPr>
        <w:t xml:space="preserve">:  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will take corrective action as needed to ensure the project</w:t>
      </w:r>
      <w:r w:rsidR="0093185E" w:rsidRPr="00AC7397">
        <w:rPr>
          <w:rFonts w:ascii="Calibri" w:hAnsi="Calibri" w:cs="Calibri"/>
          <w:sz w:val="20"/>
          <w:szCs w:val="20"/>
        </w:rPr>
        <w:t xml:space="preserve"> achieves the desired results. </w:t>
      </w:r>
      <w:r w:rsidRPr="00AC7397">
        <w:rPr>
          <w:rFonts w:ascii="Calibri" w:hAnsi="Calibri" w:cs="Calibri"/>
          <w:sz w:val="20"/>
          <w:szCs w:val="20"/>
        </w:rPr>
        <w:t xml:space="preserve">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 xml:space="preserve">will </w:t>
      </w:r>
      <w:r w:rsidR="008253E8" w:rsidRPr="00AC7397">
        <w:rPr>
          <w:rFonts w:ascii="Calibri" w:hAnsi="Calibri" w:cs="Calibri"/>
          <w:sz w:val="20"/>
          <w:szCs w:val="20"/>
        </w:rPr>
        <w:t>hold project reviews to assess the performance of the project and appraise the Annual Work Plan for the following year</w:t>
      </w:r>
      <w:r w:rsidR="0093185E" w:rsidRPr="00AC7397">
        <w:rPr>
          <w:rFonts w:ascii="Calibri" w:hAnsi="Calibri" w:cs="Calibri"/>
          <w:sz w:val="20"/>
          <w:szCs w:val="20"/>
        </w:rPr>
        <w:t xml:space="preserve">. </w:t>
      </w:r>
      <w:r w:rsidR="008253E8" w:rsidRPr="00AC7397">
        <w:rPr>
          <w:rFonts w:ascii="Calibri" w:hAnsi="Calibri" w:cs="Calibri"/>
          <w:sz w:val="20"/>
          <w:szCs w:val="20"/>
        </w:rPr>
        <w:t xml:space="preserve">In the project’s final year, the Project </w:t>
      </w:r>
      <w:r w:rsidR="00041DFD" w:rsidRPr="00AC7397">
        <w:rPr>
          <w:rFonts w:ascii="Calibri" w:hAnsi="Calibri" w:cs="Calibri"/>
          <w:sz w:val="20"/>
          <w:szCs w:val="20"/>
        </w:rPr>
        <w:t xml:space="preserve">Steering Committee </w:t>
      </w:r>
      <w:r w:rsidR="0093185E" w:rsidRPr="00AC7397">
        <w:rPr>
          <w:rFonts w:ascii="Calibri" w:hAnsi="Calibri" w:cs="Calibri"/>
          <w:sz w:val="20"/>
          <w:szCs w:val="20"/>
        </w:rPr>
        <w:t>will</w:t>
      </w:r>
      <w:r w:rsidR="008253E8" w:rsidRPr="00AC7397">
        <w:rPr>
          <w:rFonts w:ascii="Calibri" w:hAnsi="Calibri" w:cs="Calibri"/>
          <w:sz w:val="20"/>
          <w:szCs w:val="20"/>
        </w:rPr>
        <w:t xml:space="preserve"> hold an end-of-project review to capture lessons learned and discuss opportunities for scaling up and to </w:t>
      </w:r>
      <w:r w:rsidR="00E336E5" w:rsidRPr="00AC7397">
        <w:rPr>
          <w:rFonts w:ascii="Calibri" w:hAnsi="Calibri" w:cs="Calibri"/>
          <w:sz w:val="20"/>
          <w:szCs w:val="20"/>
        </w:rPr>
        <w:t xml:space="preserve">highlight </w:t>
      </w:r>
      <w:r w:rsidR="008253E8" w:rsidRPr="00AC7397">
        <w:rPr>
          <w:rFonts w:ascii="Calibri" w:hAnsi="Calibri" w:cs="Calibri"/>
          <w:sz w:val="20"/>
          <w:szCs w:val="20"/>
        </w:rPr>
        <w:t xml:space="preserve">project results and lessons learned with relevant audiences. This final review </w:t>
      </w:r>
      <w:r w:rsidR="0093185E" w:rsidRPr="00AC7397">
        <w:rPr>
          <w:rFonts w:ascii="Calibri" w:hAnsi="Calibri" w:cs="Calibri"/>
          <w:sz w:val="20"/>
          <w:szCs w:val="20"/>
        </w:rPr>
        <w:t xml:space="preserve">meeting will also </w:t>
      </w:r>
      <w:r w:rsidR="008253E8" w:rsidRPr="00AC7397">
        <w:rPr>
          <w:rFonts w:ascii="Calibri" w:hAnsi="Calibri" w:cs="Calibri"/>
          <w:sz w:val="20"/>
          <w:szCs w:val="20"/>
        </w:rPr>
        <w:t xml:space="preserve">discuss the </w:t>
      </w:r>
      <w:r w:rsidR="0093185E" w:rsidRPr="00AC7397">
        <w:rPr>
          <w:rFonts w:ascii="Calibri" w:hAnsi="Calibri" w:cs="Calibri"/>
          <w:sz w:val="20"/>
          <w:szCs w:val="20"/>
        </w:rPr>
        <w:t xml:space="preserve">findings outlined in the project </w:t>
      </w:r>
      <w:r w:rsidR="008253E8" w:rsidRPr="00AC7397">
        <w:rPr>
          <w:rFonts w:ascii="Calibri" w:hAnsi="Calibri" w:cs="Calibri"/>
          <w:sz w:val="20"/>
          <w:szCs w:val="20"/>
        </w:rPr>
        <w:t xml:space="preserve">terminal evaluation </w:t>
      </w:r>
      <w:r w:rsidR="0093185E" w:rsidRPr="00AC7397">
        <w:rPr>
          <w:rFonts w:ascii="Calibri" w:hAnsi="Calibri" w:cs="Calibri"/>
          <w:sz w:val="20"/>
          <w:szCs w:val="20"/>
        </w:rPr>
        <w:t xml:space="preserve">report </w:t>
      </w:r>
      <w:r w:rsidR="008253E8" w:rsidRPr="00AC7397">
        <w:rPr>
          <w:rFonts w:ascii="Calibri" w:hAnsi="Calibri" w:cs="Calibri"/>
          <w:sz w:val="20"/>
          <w:szCs w:val="20"/>
        </w:rPr>
        <w:t>and the management response.</w:t>
      </w:r>
    </w:p>
    <w:p w14:paraId="34954900" w14:textId="73D1C0D8" w:rsidR="00812001" w:rsidRPr="00AC7397" w:rsidRDefault="008253E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812001" w:rsidRPr="00AC7397">
        <w:rPr>
          <w:rFonts w:ascii="Calibri" w:hAnsi="Calibri" w:cs="Calibri"/>
          <w:sz w:val="20"/>
          <w:szCs w:val="20"/>
          <w:u w:val="single"/>
        </w:rPr>
        <w:t>Implementing Partner</w:t>
      </w:r>
      <w:r w:rsidR="00812001" w:rsidRPr="00AC7397">
        <w:rPr>
          <w:rFonts w:ascii="Calibri" w:hAnsi="Calibri" w:cs="Calibri"/>
          <w:sz w:val="20"/>
          <w:szCs w:val="20"/>
        </w:rPr>
        <w:t xml:space="preserve">:  The Implementing Partner </w:t>
      </w:r>
      <w:r w:rsidR="00406891" w:rsidRPr="00AC7397">
        <w:rPr>
          <w:rFonts w:ascii="Calibri" w:hAnsi="Calibri" w:cs="Calibri"/>
          <w:sz w:val="20"/>
          <w:szCs w:val="20"/>
        </w:rPr>
        <w:t xml:space="preserve">(MARA) </w:t>
      </w:r>
      <w:r w:rsidR="00812001" w:rsidRPr="00AC7397">
        <w:rPr>
          <w:rFonts w:ascii="Calibri" w:hAnsi="Calibri" w:cs="Calibri"/>
          <w:sz w:val="20"/>
          <w:szCs w:val="20"/>
        </w:rPr>
        <w:t>is responsible for providing all required information and data necessary for timely</w:t>
      </w:r>
      <w:r w:rsidR="004440C2" w:rsidRPr="00AC7397">
        <w:rPr>
          <w:rFonts w:ascii="Calibri" w:hAnsi="Calibri" w:cs="Calibri"/>
          <w:sz w:val="20"/>
          <w:szCs w:val="20"/>
        </w:rPr>
        <w:t xml:space="preserve">, </w:t>
      </w:r>
      <w:r w:rsidR="00812001" w:rsidRPr="00AC7397">
        <w:rPr>
          <w:rFonts w:ascii="Calibri" w:hAnsi="Calibri" w:cs="Calibri"/>
          <w:sz w:val="20"/>
          <w:szCs w:val="20"/>
        </w:rPr>
        <w:t xml:space="preserve">comprehensive </w:t>
      </w:r>
      <w:r w:rsidR="004440C2" w:rsidRPr="00AC7397">
        <w:rPr>
          <w:rFonts w:ascii="Calibri" w:hAnsi="Calibri" w:cs="Calibri"/>
          <w:sz w:val="20"/>
          <w:szCs w:val="20"/>
        </w:rPr>
        <w:t xml:space="preserve">and evidence-based </w:t>
      </w:r>
      <w:r w:rsidR="00812001" w:rsidRPr="00AC7397">
        <w:rPr>
          <w:rFonts w:ascii="Calibri" w:hAnsi="Calibri" w:cs="Calibri"/>
          <w:sz w:val="20"/>
          <w:szCs w:val="20"/>
        </w:rPr>
        <w:t>project reporting, including results and financial data, as necessary.</w:t>
      </w:r>
      <w:r w:rsidR="0093185E" w:rsidRPr="00AC7397">
        <w:rPr>
          <w:rFonts w:ascii="Calibri" w:hAnsi="Calibri" w:cs="Calibri"/>
          <w:sz w:val="20"/>
          <w:szCs w:val="20"/>
        </w:rPr>
        <w:t xml:space="preserve"> The Implementing Partner will strive to ensure project</w:t>
      </w:r>
      <w:r w:rsidR="004440C2" w:rsidRPr="00AC7397">
        <w:rPr>
          <w:rFonts w:ascii="Calibri" w:hAnsi="Calibri" w:cs="Calibri"/>
          <w:sz w:val="20"/>
          <w:szCs w:val="20"/>
        </w:rPr>
        <w:t>-</w:t>
      </w:r>
      <w:r w:rsidR="0093185E" w:rsidRPr="00AC7397">
        <w:rPr>
          <w:rFonts w:ascii="Calibri" w:hAnsi="Calibri" w:cs="Calibri"/>
          <w:sz w:val="20"/>
          <w:szCs w:val="20"/>
        </w:rPr>
        <w:t>level M&amp;E is undertaken by</w:t>
      </w:r>
      <w:r w:rsidR="004440C2" w:rsidRPr="00AC7397">
        <w:rPr>
          <w:rFonts w:ascii="Calibri" w:hAnsi="Calibri" w:cs="Calibri"/>
          <w:sz w:val="20"/>
          <w:szCs w:val="20"/>
        </w:rPr>
        <w:t xml:space="preserve"> national institutes</w:t>
      </w:r>
      <w:r w:rsidR="00712BB8" w:rsidRPr="00AC7397">
        <w:rPr>
          <w:rFonts w:ascii="Calibri" w:hAnsi="Calibri" w:cs="Calibri"/>
          <w:sz w:val="20"/>
          <w:szCs w:val="20"/>
        </w:rPr>
        <w:t xml:space="preserve"> </w:t>
      </w:r>
      <w:r w:rsidR="004440C2" w:rsidRPr="00AC7397">
        <w:rPr>
          <w:rFonts w:ascii="Calibri" w:hAnsi="Calibri" w:cs="Calibri"/>
          <w:sz w:val="20"/>
          <w:szCs w:val="20"/>
        </w:rPr>
        <w:t>and</w:t>
      </w:r>
      <w:r w:rsidR="0093185E" w:rsidRPr="00AC7397">
        <w:rPr>
          <w:rFonts w:ascii="Calibri" w:hAnsi="Calibri" w:cs="Calibri"/>
          <w:sz w:val="20"/>
          <w:szCs w:val="20"/>
        </w:rPr>
        <w:t xml:space="preserve"> </w:t>
      </w:r>
      <w:r w:rsidR="004440C2" w:rsidRPr="00AC7397">
        <w:rPr>
          <w:rFonts w:ascii="Calibri" w:hAnsi="Calibri" w:cs="Calibri"/>
          <w:sz w:val="20"/>
          <w:szCs w:val="20"/>
        </w:rPr>
        <w:t xml:space="preserve">is </w:t>
      </w:r>
      <w:r w:rsidR="0093185E" w:rsidRPr="00AC7397">
        <w:rPr>
          <w:rFonts w:ascii="Calibri" w:hAnsi="Calibri" w:cs="Calibri"/>
          <w:sz w:val="20"/>
          <w:szCs w:val="20"/>
        </w:rPr>
        <w:t xml:space="preserve">aligned with national systems so that the data used and generated by the project supports national systems. </w:t>
      </w:r>
      <w:r w:rsidR="00525BC4" w:rsidRPr="00AC7397">
        <w:rPr>
          <w:rFonts w:ascii="Calibri" w:hAnsi="Calibri" w:cs="Calibri"/>
          <w:sz w:val="20"/>
          <w:szCs w:val="20"/>
        </w:rPr>
        <w:t>In this regard the Implementing Partner is responsible for ascertaining the all required information and data necessary from the project</w:t>
      </w:r>
      <w:r w:rsidR="00A75325" w:rsidRPr="00AC7397">
        <w:rPr>
          <w:rFonts w:ascii="Calibri" w:hAnsi="Calibri" w:cs="Calibri"/>
          <w:sz w:val="20"/>
          <w:szCs w:val="20"/>
        </w:rPr>
        <w:t>’</w:t>
      </w:r>
      <w:r w:rsidR="00525BC4" w:rsidRPr="00AC7397">
        <w:rPr>
          <w:rFonts w:ascii="Calibri" w:hAnsi="Calibri" w:cs="Calibri"/>
          <w:sz w:val="20"/>
          <w:szCs w:val="20"/>
        </w:rPr>
        <w:t xml:space="preserve">s </w:t>
      </w:r>
      <w:r w:rsidR="001034EA" w:rsidRPr="00AC7397">
        <w:rPr>
          <w:rFonts w:ascii="Calibri" w:hAnsi="Calibri" w:cs="Calibri"/>
          <w:sz w:val="20"/>
          <w:szCs w:val="20"/>
        </w:rPr>
        <w:t xml:space="preserve">Co-Implementing Partners </w:t>
      </w:r>
      <w:r w:rsidR="00525BC4" w:rsidRPr="00AC7397">
        <w:rPr>
          <w:rFonts w:ascii="Calibri" w:hAnsi="Calibri" w:cs="Calibri"/>
          <w:sz w:val="20"/>
          <w:szCs w:val="20"/>
        </w:rPr>
        <w:t>MEE and GAC</w:t>
      </w:r>
      <w:r w:rsidR="00041DFD" w:rsidRPr="00AC7397">
        <w:rPr>
          <w:rFonts w:ascii="Calibri" w:hAnsi="Calibri" w:cs="Calibri"/>
          <w:sz w:val="20"/>
          <w:szCs w:val="20"/>
        </w:rPr>
        <w:t>C</w:t>
      </w:r>
      <w:r w:rsidR="00DB61A4" w:rsidRPr="00AC7397">
        <w:rPr>
          <w:rFonts w:ascii="Calibri" w:hAnsi="Calibri" w:cs="Calibri"/>
          <w:sz w:val="20"/>
          <w:szCs w:val="20"/>
        </w:rPr>
        <w:t xml:space="preserve"> (see VIII Governance and Management arrangements)</w:t>
      </w:r>
      <w:r w:rsidR="00525BC4" w:rsidRPr="00AC7397">
        <w:rPr>
          <w:rFonts w:ascii="Calibri" w:hAnsi="Calibri" w:cs="Calibri"/>
          <w:sz w:val="20"/>
          <w:szCs w:val="20"/>
        </w:rPr>
        <w:t xml:space="preserve">. </w:t>
      </w:r>
    </w:p>
    <w:p w14:paraId="4B9CBB85" w14:textId="0CA700C5" w:rsidR="00AF5DF8"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UNDP Country Office</w:t>
      </w:r>
      <w:r w:rsidRPr="00AC7397">
        <w:rPr>
          <w:rFonts w:ascii="Calibri" w:hAnsi="Calibri" w:cs="Calibri"/>
          <w:sz w:val="20"/>
          <w:szCs w:val="20"/>
        </w:rPr>
        <w:t xml:space="preserve">:  </w:t>
      </w:r>
      <w:r w:rsidR="0053408E" w:rsidRPr="00AC7397">
        <w:rPr>
          <w:rFonts w:ascii="Calibri" w:hAnsi="Calibri" w:cs="Calibri"/>
          <w:sz w:val="20"/>
          <w:szCs w:val="20"/>
        </w:rPr>
        <w:t xml:space="preserve">The UNDP Country Office will support the </w:t>
      </w:r>
      <w:r w:rsidR="00A66D9B" w:rsidRPr="00A66D9B">
        <w:rPr>
          <w:rFonts w:ascii="Calibri" w:hAnsi="Calibri" w:cs="Calibri"/>
          <w:sz w:val="20"/>
          <w:szCs w:val="20"/>
          <w:highlight w:val="green"/>
        </w:rPr>
        <w:t>Project Coordinator</w:t>
      </w:r>
      <w:r w:rsidR="00A66D9B" w:rsidRPr="00AC7397">
        <w:rPr>
          <w:sz w:val="18"/>
          <w:szCs w:val="18"/>
        </w:rPr>
        <w:t xml:space="preserve"> </w:t>
      </w:r>
      <w:r w:rsidR="0053408E" w:rsidRPr="00AC7397">
        <w:rPr>
          <w:rFonts w:ascii="Calibri" w:hAnsi="Calibri" w:cs="Calibri"/>
          <w:sz w:val="20"/>
          <w:szCs w:val="20"/>
        </w:rPr>
        <w:t>as needed, including through annual supervision missions.</w:t>
      </w:r>
      <w:r w:rsidRPr="00AC7397">
        <w:rPr>
          <w:rFonts w:ascii="Calibri" w:hAnsi="Calibri" w:cs="Calibri"/>
          <w:sz w:val="20"/>
          <w:szCs w:val="20"/>
        </w:rPr>
        <w:t xml:space="preserve"> </w:t>
      </w:r>
      <w:r w:rsidR="009B2545" w:rsidRPr="00AC7397">
        <w:rPr>
          <w:rFonts w:ascii="Calibri" w:hAnsi="Calibri" w:cs="Calibri"/>
          <w:sz w:val="20"/>
          <w:szCs w:val="20"/>
        </w:rPr>
        <w:t xml:space="preserve">The </w:t>
      </w:r>
      <w:r w:rsidR="004440C2" w:rsidRPr="00AC7397">
        <w:rPr>
          <w:rFonts w:ascii="Calibri" w:hAnsi="Calibri" w:cs="Calibri"/>
          <w:sz w:val="20"/>
          <w:szCs w:val="20"/>
        </w:rPr>
        <w:t xml:space="preserve">annual </w:t>
      </w:r>
      <w:r w:rsidR="009B2545" w:rsidRPr="00AC7397">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AC7397">
        <w:rPr>
          <w:rFonts w:ascii="Calibri" w:hAnsi="Calibri" w:cs="Calibri"/>
          <w:sz w:val="20"/>
          <w:szCs w:val="20"/>
        </w:rPr>
        <w:t xml:space="preserve">Steering Committee </w:t>
      </w:r>
      <w:r w:rsidR="009B2545" w:rsidRPr="00AC7397">
        <w:rPr>
          <w:rFonts w:ascii="Calibri" w:hAnsi="Calibri" w:cs="Calibri"/>
          <w:sz w:val="20"/>
          <w:szCs w:val="20"/>
        </w:rPr>
        <w:t>wi</w:t>
      </w:r>
      <w:r w:rsidR="005F2201" w:rsidRPr="00AC7397">
        <w:rPr>
          <w:rFonts w:ascii="Calibri" w:hAnsi="Calibri" w:cs="Calibri"/>
          <w:sz w:val="20"/>
          <w:szCs w:val="20"/>
        </w:rPr>
        <w:t xml:space="preserve">thin one month of the mission. </w:t>
      </w:r>
      <w:r w:rsidRPr="00AC7397">
        <w:rPr>
          <w:rFonts w:ascii="Calibri" w:hAnsi="Calibri" w:cs="Calibri"/>
          <w:sz w:val="20"/>
          <w:szCs w:val="20"/>
        </w:rPr>
        <w:t xml:space="preserve">The UNDP Country Office will initiate and organize key </w:t>
      </w:r>
      <w:r w:rsidR="004440C2" w:rsidRPr="00AC7397">
        <w:rPr>
          <w:rFonts w:ascii="Calibri" w:hAnsi="Calibri" w:cs="Calibri"/>
          <w:sz w:val="20"/>
          <w:szCs w:val="20"/>
        </w:rPr>
        <w:t>GEF M&amp;E activities</w:t>
      </w:r>
      <w:r w:rsidRPr="00AC7397">
        <w:rPr>
          <w:rFonts w:ascii="Calibri" w:hAnsi="Calibri" w:cs="Calibri"/>
          <w:sz w:val="20"/>
          <w:szCs w:val="20"/>
        </w:rPr>
        <w:t xml:space="preserve"> including the annual </w:t>
      </w:r>
      <w:r w:rsidR="004440C2" w:rsidRPr="00AC7397">
        <w:rPr>
          <w:rFonts w:ascii="Calibri" w:hAnsi="Calibri" w:cs="Calibri"/>
          <w:sz w:val="20"/>
          <w:szCs w:val="20"/>
        </w:rPr>
        <w:t xml:space="preserve">GEF </w:t>
      </w:r>
      <w:r w:rsidRPr="00AC7397">
        <w:rPr>
          <w:rFonts w:ascii="Calibri" w:hAnsi="Calibri" w:cs="Calibri"/>
          <w:sz w:val="20"/>
          <w:szCs w:val="20"/>
        </w:rPr>
        <w:t xml:space="preserve">PIR, the </w:t>
      </w:r>
      <w:r w:rsidR="00B54BF6" w:rsidRPr="00AC7397">
        <w:rPr>
          <w:rFonts w:ascii="Calibri" w:hAnsi="Calibri" w:cs="Calibri"/>
          <w:sz w:val="20"/>
          <w:szCs w:val="20"/>
        </w:rPr>
        <w:t xml:space="preserve">independent </w:t>
      </w:r>
      <w:r w:rsidRPr="00AC7397">
        <w:rPr>
          <w:rFonts w:ascii="Calibri" w:hAnsi="Calibri" w:cs="Calibri"/>
          <w:sz w:val="20"/>
          <w:szCs w:val="20"/>
        </w:rPr>
        <w:t>mid-term review and the</w:t>
      </w:r>
      <w:r w:rsidR="00B54BF6" w:rsidRPr="00AC7397">
        <w:rPr>
          <w:rFonts w:ascii="Calibri" w:hAnsi="Calibri" w:cs="Calibri"/>
          <w:sz w:val="20"/>
          <w:szCs w:val="20"/>
        </w:rPr>
        <w:t xml:space="preserve"> independent</w:t>
      </w:r>
      <w:r w:rsidRPr="00AC7397">
        <w:rPr>
          <w:rFonts w:ascii="Calibri" w:hAnsi="Calibri" w:cs="Calibri"/>
          <w:sz w:val="20"/>
          <w:szCs w:val="20"/>
        </w:rPr>
        <w:t xml:space="preserve"> terminal evaluation.</w:t>
      </w:r>
      <w:r w:rsidR="00B54BF6" w:rsidRPr="00AC7397">
        <w:rPr>
          <w:rFonts w:ascii="Calibri" w:hAnsi="Calibri" w:cs="Calibri"/>
          <w:sz w:val="20"/>
          <w:szCs w:val="20"/>
        </w:rPr>
        <w:t xml:space="preserve"> The UNDP Country Office will also ensure that the standard UNDP and GEF M&amp;E requirements are fulfilled to the highest quality.  </w:t>
      </w:r>
    </w:p>
    <w:p w14:paraId="6E365AC7" w14:textId="778FD173" w:rsidR="00AF5DF8" w:rsidRPr="00AC7397" w:rsidRDefault="0053408E" w:rsidP="00B37263">
      <w:pPr>
        <w:pStyle w:val="ListParagraph"/>
        <w:numPr>
          <w:ilvl w:val="0"/>
          <w:numId w:val="91"/>
        </w:numPr>
        <w:spacing w:after="120"/>
        <w:ind w:left="0" w:firstLine="0"/>
        <w:jc w:val="both"/>
        <w:rPr>
          <w:rStyle w:val="Hyperlink"/>
          <w:rFonts w:ascii="Calibri" w:hAnsi="Calibri" w:cs="Calibri"/>
          <w:color w:val="auto"/>
          <w:sz w:val="20"/>
          <w:szCs w:val="20"/>
          <w:u w:val="none"/>
        </w:rPr>
      </w:pPr>
      <w:r w:rsidRPr="00AC7397">
        <w:rPr>
          <w:rFonts w:ascii="Calibri" w:hAnsi="Calibri" w:cs="Calibri"/>
          <w:sz w:val="20"/>
          <w:szCs w:val="20"/>
        </w:rPr>
        <w:t xml:space="preserve">The UNDP Country Office is responsible for complying with all UNDP project-level M&amp;E requirements as outlined in the </w:t>
      </w:r>
      <w:hyperlink r:id="rId26" w:history="1">
        <w:r w:rsidRPr="00AC7397">
          <w:rPr>
            <w:rStyle w:val="Hyperlink"/>
            <w:rFonts w:ascii="Calibri" w:hAnsi="Calibri" w:cs="Calibri"/>
            <w:color w:val="0070C0"/>
            <w:sz w:val="20"/>
            <w:szCs w:val="20"/>
          </w:rPr>
          <w:t>UNDP POPP</w:t>
        </w:r>
      </w:hyperlink>
      <w:r w:rsidRPr="00AC7397">
        <w:rPr>
          <w:rStyle w:val="Hyperlink"/>
          <w:rFonts w:ascii="Calibri" w:hAnsi="Calibri" w:cs="Calibri"/>
          <w:color w:val="0070C0"/>
          <w:sz w:val="20"/>
          <w:szCs w:val="20"/>
        </w:rPr>
        <w:t>.</w:t>
      </w:r>
      <w:r w:rsidRPr="00AC7397">
        <w:rPr>
          <w:rStyle w:val="Hyperlink"/>
          <w:rFonts w:ascii="Calibri" w:hAnsi="Calibri" w:cs="Calibri"/>
          <w:color w:val="C45911" w:themeColor="accent2" w:themeShade="BF"/>
          <w:sz w:val="20"/>
          <w:szCs w:val="20"/>
          <w:u w:val="none"/>
        </w:rPr>
        <w:t xml:space="preserve"> </w:t>
      </w:r>
      <w:r w:rsidRPr="00AC7397">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AC7397">
        <w:rPr>
          <w:rStyle w:val="Hyperlink"/>
          <w:rFonts w:ascii="Calibri" w:hAnsi="Calibri" w:cs="Calibri"/>
          <w:color w:val="auto"/>
          <w:sz w:val="20"/>
          <w:szCs w:val="20"/>
          <w:u w:val="none"/>
        </w:rPr>
        <w:t xml:space="preserve">the regular updating of the ATLAS risk log; </w:t>
      </w:r>
      <w:r w:rsidR="000B50FF" w:rsidRPr="00AC7397">
        <w:rPr>
          <w:rStyle w:val="Hyperlink"/>
          <w:rFonts w:ascii="Calibri" w:hAnsi="Calibri" w:cs="Calibri"/>
          <w:color w:val="auto"/>
          <w:sz w:val="20"/>
          <w:szCs w:val="20"/>
          <w:u w:val="none"/>
        </w:rPr>
        <w:t xml:space="preserve">addressing </w:t>
      </w:r>
      <w:r w:rsidR="00125673" w:rsidRPr="00AC7397">
        <w:rPr>
          <w:rStyle w:val="Hyperlink"/>
          <w:rFonts w:ascii="Calibri" w:hAnsi="Calibri" w:cs="Calibri"/>
          <w:color w:val="auto"/>
          <w:sz w:val="20"/>
          <w:szCs w:val="20"/>
          <w:u w:val="none"/>
        </w:rPr>
        <w:t>environmental and social grievances</w:t>
      </w:r>
      <w:r w:rsidR="008B4739" w:rsidRPr="00AC7397">
        <w:rPr>
          <w:rStyle w:val="Hyperlink"/>
          <w:rFonts w:ascii="Calibri" w:hAnsi="Calibri" w:cs="Calibri"/>
          <w:color w:val="auto"/>
          <w:sz w:val="20"/>
          <w:szCs w:val="20"/>
          <w:u w:val="none"/>
        </w:rPr>
        <w:t xml:space="preserve"> </w:t>
      </w:r>
      <w:r w:rsidRPr="00AC7397">
        <w:rPr>
          <w:rStyle w:val="Hyperlink"/>
          <w:rFonts w:ascii="Calibri" w:hAnsi="Calibri" w:cs="Calibri"/>
          <w:color w:val="auto"/>
          <w:sz w:val="20"/>
          <w:szCs w:val="20"/>
          <w:u w:val="none"/>
        </w:rPr>
        <w:t xml:space="preserve">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updating </w:t>
      </w:r>
      <w:r w:rsidR="004440C2" w:rsidRPr="00AC7397">
        <w:rPr>
          <w:rStyle w:val="Hyperlink"/>
          <w:rFonts w:ascii="Calibri" w:hAnsi="Calibri" w:cs="Calibri"/>
          <w:color w:val="auto"/>
          <w:sz w:val="20"/>
          <w:szCs w:val="20"/>
          <w:u w:val="none"/>
        </w:rPr>
        <w:t xml:space="preserve">of </w:t>
      </w:r>
      <w:r w:rsidR="00647AD9" w:rsidRPr="00AC7397">
        <w:rPr>
          <w:rStyle w:val="Hyperlink"/>
          <w:rFonts w:ascii="Calibri" w:hAnsi="Calibri" w:cs="Calibri"/>
          <w:color w:val="auto"/>
          <w:sz w:val="20"/>
          <w:szCs w:val="20"/>
          <w:u w:val="none"/>
        </w:rPr>
        <w:t xml:space="preserve">the UNDP </w:t>
      </w:r>
      <w:r w:rsidRPr="00AC7397">
        <w:rPr>
          <w:rStyle w:val="Hyperlink"/>
          <w:rFonts w:ascii="Calibri" w:hAnsi="Calibri" w:cs="Calibri"/>
          <w:color w:val="auto"/>
          <w:sz w:val="20"/>
          <w:szCs w:val="20"/>
          <w:u w:val="none"/>
        </w:rPr>
        <w:t xml:space="preserve">gender marker </w:t>
      </w:r>
      <w:r w:rsidR="00647AD9" w:rsidRPr="00AC7397">
        <w:rPr>
          <w:rStyle w:val="Hyperlink"/>
          <w:rFonts w:ascii="Calibri" w:hAnsi="Calibri" w:cs="Calibri"/>
          <w:color w:val="auto"/>
          <w:sz w:val="20"/>
          <w:szCs w:val="20"/>
          <w:u w:val="none"/>
        </w:rPr>
        <w:t xml:space="preserve">on an annual basis </w:t>
      </w:r>
      <w:r w:rsidRPr="00AC7397">
        <w:rPr>
          <w:rStyle w:val="Hyperlink"/>
          <w:rFonts w:ascii="Calibri" w:hAnsi="Calibri" w:cs="Calibri"/>
          <w:color w:val="auto"/>
          <w:sz w:val="20"/>
          <w:szCs w:val="20"/>
          <w:u w:val="none"/>
        </w:rPr>
        <w:t xml:space="preserve">based on </w:t>
      </w:r>
      <w:r w:rsidR="004440C2" w:rsidRPr="00AC7397">
        <w:rPr>
          <w:rStyle w:val="Hyperlink"/>
          <w:rFonts w:ascii="Calibri" w:hAnsi="Calibri" w:cs="Calibri"/>
          <w:color w:val="auto"/>
          <w:sz w:val="20"/>
          <w:szCs w:val="20"/>
          <w:u w:val="none"/>
        </w:rPr>
        <w:t xml:space="preserve">gender mainstreaming </w:t>
      </w:r>
      <w:r w:rsidR="000A20A2" w:rsidRPr="00AC7397">
        <w:rPr>
          <w:rStyle w:val="Hyperlink"/>
          <w:rFonts w:ascii="Calibri" w:hAnsi="Calibri" w:cs="Calibri"/>
          <w:color w:val="auto"/>
          <w:sz w:val="20"/>
          <w:szCs w:val="20"/>
          <w:u w:val="none"/>
        </w:rPr>
        <w:t xml:space="preserve">progress reported in the </w:t>
      </w:r>
      <w:r w:rsidR="00647AD9" w:rsidRPr="00AC7397">
        <w:rPr>
          <w:rStyle w:val="Hyperlink"/>
          <w:rFonts w:ascii="Calibri" w:hAnsi="Calibri" w:cs="Calibri"/>
          <w:color w:val="auto"/>
          <w:sz w:val="20"/>
          <w:szCs w:val="20"/>
          <w:u w:val="none"/>
        </w:rPr>
        <w:t xml:space="preserve">GEF </w:t>
      </w:r>
      <w:r w:rsidRPr="00AC7397">
        <w:rPr>
          <w:rStyle w:val="Hyperlink"/>
          <w:rFonts w:ascii="Calibri" w:hAnsi="Calibri" w:cs="Calibri"/>
          <w:color w:val="auto"/>
          <w:sz w:val="20"/>
          <w:szCs w:val="20"/>
          <w:u w:val="none"/>
        </w:rPr>
        <w:t xml:space="preserve">PIR 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UNDP </w:t>
      </w:r>
      <w:r w:rsidRPr="00AC7397">
        <w:rPr>
          <w:rStyle w:val="Hyperlink"/>
          <w:rFonts w:ascii="Calibri" w:hAnsi="Calibri" w:cs="Calibri"/>
          <w:color w:val="auto"/>
          <w:sz w:val="20"/>
          <w:szCs w:val="20"/>
          <w:u w:val="none"/>
        </w:rPr>
        <w:t xml:space="preserve">ROAR. Any quality concerns flagged </w:t>
      </w:r>
      <w:r w:rsidR="004440C2" w:rsidRPr="00AC7397">
        <w:rPr>
          <w:rStyle w:val="Hyperlink"/>
          <w:rFonts w:ascii="Calibri" w:hAnsi="Calibri" w:cs="Calibri"/>
          <w:color w:val="auto"/>
          <w:sz w:val="20"/>
          <w:szCs w:val="20"/>
          <w:u w:val="none"/>
        </w:rPr>
        <w:t xml:space="preserve">during these M&amp;E activities (e.g. annual GEF PIR quality assessment ratings) </w:t>
      </w:r>
      <w:r w:rsidRPr="00AC7397">
        <w:rPr>
          <w:rStyle w:val="Hyperlink"/>
          <w:rFonts w:ascii="Calibri" w:hAnsi="Calibri" w:cs="Calibri"/>
          <w:color w:val="auto"/>
          <w:sz w:val="20"/>
          <w:szCs w:val="20"/>
          <w:u w:val="none"/>
        </w:rPr>
        <w:t xml:space="preserve">must be addressed by </w:t>
      </w:r>
      <w:r w:rsidR="004440C2" w:rsidRPr="00AC7397">
        <w:rPr>
          <w:rStyle w:val="Hyperlink"/>
          <w:rFonts w:ascii="Calibri" w:hAnsi="Calibri" w:cs="Calibri"/>
          <w:color w:val="auto"/>
          <w:sz w:val="20"/>
          <w:szCs w:val="20"/>
          <w:u w:val="none"/>
        </w:rPr>
        <w:t xml:space="preserve">the UNDP Country Office and the </w:t>
      </w:r>
      <w:r w:rsidR="00A66D9B" w:rsidRPr="00A66D9B">
        <w:rPr>
          <w:rFonts w:ascii="Calibri" w:hAnsi="Calibri" w:cs="Calibri"/>
          <w:sz w:val="20"/>
          <w:szCs w:val="20"/>
          <w:highlight w:val="green"/>
        </w:rPr>
        <w:t>Project Coordinator</w:t>
      </w:r>
      <w:r w:rsidRPr="00AC7397">
        <w:rPr>
          <w:rStyle w:val="Hyperlink"/>
          <w:rFonts w:ascii="Calibri" w:hAnsi="Calibri" w:cs="Calibri"/>
          <w:color w:val="auto"/>
          <w:sz w:val="20"/>
          <w:szCs w:val="20"/>
          <w:u w:val="none"/>
        </w:rPr>
        <w:t xml:space="preserve">.  </w:t>
      </w:r>
    </w:p>
    <w:p w14:paraId="2035D923" w14:textId="77777777" w:rsidR="00AF5DF8"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AC7397">
        <w:rPr>
          <w:rFonts w:ascii="Calibri" w:hAnsi="Calibri" w:cs="Calibri"/>
          <w:sz w:val="20"/>
          <w:szCs w:val="20"/>
        </w:rPr>
        <w:t xml:space="preserve"> (IEO)</w:t>
      </w:r>
      <w:r w:rsidRPr="00AC7397">
        <w:rPr>
          <w:rFonts w:ascii="Calibri" w:hAnsi="Calibri" w:cs="Calibri"/>
          <w:sz w:val="20"/>
          <w:szCs w:val="20"/>
        </w:rPr>
        <w:t xml:space="preserve"> and/or the GEF Independent Evaluation Office</w:t>
      </w:r>
      <w:r w:rsidR="00C24F2A" w:rsidRPr="00AC7397">
        <w:rPr>
          <w:rFonts w:ascii="Calibri" w:hAnsi="Calibri" w:cs="Calibri"/>
          <w:sz w:val="20"/>
          <w:szCs w:val="20"/>
        </w:rPr>
        <w:t xml:space="preserve"> (IEO)</w:t>
      </w:r>
      <w:r w:rsidRPr="00AC7397">
        <w:rPr>
          <w:rFonts w:ascii="Calibri" w:hAnsi="Calibri" w:cs="Calibri"/>
          <w:sz w:val="20"/>
          <w:szCs w:val="20"/>
        </w:rPr>
        <w:t xml:space="preserve">.  </w:t>
      </w:r>
    </w:p>
    <w:p w14:paraId="0CDC1628" w14:textId="77777777" w:rsidR="0053408E"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UNDP-GEF Unit</w:t>
      </w:r>
      <w:r w:rsidRPr="00AC7397">
        <w:rPr>
          <w:rFonts w:ascii="Calibri" w:hAnsi="Calibri" w:cs="Calibri"/>
          <w:sz w:val="20"/>
          <w:szCs w:val="20"/>
        </w:rPr>
        <w:t xml:space="preserve">:  </w:t>
      </w:r>
      <w:r w:rsidR="0053408E" w:rsidRPr="00AC7397">
        <w:rPr>
          <w:rFonts w:ascii="Calibri" w:hAnsi="Calibri" w:cs="Calibri"/>
          <w:sz w:val="20"/>
          <w:szCs w:val="20"/>
        </w:rPr>
        <w:t xml:space="preserve">Additional M&amp;E and implementation quality assurance and troubleshooting support will be </w:t>
      </w:r>
      <w:r w:rsidR="00FC195B" w:rsidRPr="00AC7397">
        <w:rPr>
          <w:rFonts w:ascii="Calibri" w:hAnsi="Calibri" w:cs="Calibri"/>
          <w:sz w:val="20"/>
          <w:szCs w:val="20"/>
        </w:rPr>
        <w:t>p</w:t>
      </w:r>
      <w:r w:rsidR="0053408E" w:rsidRPr="00AC7397">
        <w:rPr>
          <w:rFonts w:ascii="Calibri" w:hAnsi="Calibri" w:cs="Calibri"/>
          <w:sz w:val="20"/>
          <w:szCs w:val="20"/>
        </w:rPr>
        <w:t xml:space="preserve">rovided by the UNDP-GEF Regional Technical Advisor and the UNDP-GEF </w:t>
      </w:r>
      <w:r w:rsidR="00043A4B" w:rsidRPr="00AC7397">
        <w:rPr>
          <w:rFonts w:ascii="Calibri" w:hAnsi="Calibri" w:cs="Calibri"/>
          <w:sz w:val="20"/>
          <w:szCs w:val="20"/>
        </w:rPr>
        <w:t>Directorate</w:t>
      </w:r>
      <w:r w:rsidR="0053408E" w:rsidRPr="00AC7397">
        <w:rPr>
          <w:rFonts w:ascii="Calibri" w:hAnsi="Calibri" w:cs="Calibri"/>
          <w:sz w:val="20"/>
          <w:szCs w:val="20"/>
        </w:rPr>
        <w:t xml:space="preserve"> as needed.  </w:t>
      </w:r>
    </w:p>
    <w:p w14:paraId="388554EC" w14:textId="77777777" w:rsidR="004E7826" w:rsidRPr="00AC7397" w:rsidRDefault="004E782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b/>
          <w:sz w:val="20"/>
          <w:szCs w:val="20"/>
        </w:rPr>
        <w:t>Audit</w:t>
      </w:r>
      <w:r w:rsidRPr="00AC7397">
        <w:rPr>
          <w:rFonts w:ascii="Calibri" w:hAnsi="Calibri" w:cs="Calibri"/>
          <w:sz w:val="20"/>
          <w:szCs w:val="20"/>
        </w:rPr>
        <w:t xml:space="preserve">: The project will be audited </w:t>
      </w:r>
      <w:r w:rsidR="006A6A9E" w:rsidRPr="00AC7397">
        <w:rPr>
          <w:rFonts w:ascii="Calibri" w:hAnsi="Calibri" w:cs="Calibri"/>
          <w:sz w:val="20"/>
          <w:szCs w:val="20"/>
        </w:rPr>
        <w:t>as per</w:t>
      </w:r>
      <w:r w:rsidRPr="00AC7397">
        <w:rPr>
          <w:rFonts w:ascii="Calibri" w:hAnsi="Calibri" w:cs="Calibri"/>
          <w:sz w:val="20"/>
          <w:szCs w:val="20"/>
        </w:rPr>
        <w:t xml:space="preserve"> UNDP Financial Regulations and Rules and applicable audit policies on NIM implemented projects</w:t>
      </w:r>
      <w:r w:rsidR="004440C2" w:rsidRPr="00AC7397">
        <w:rPr>
          <w:rFonts w:ascii="Calibri" w:hAnsi="Calibri" w:cs="Calibri"/>
          <w:sz w:val="20"/>
          <w:szCs w:val="20"/>
        </w:rPr>
        <w:t>.</w:t>
      </w:r>
      <w:r w:rsidR="004440C2" w:rsidRPr="00AC7397">
        <w:rPr>
          <w:rStyle w:val="FootnoteReference"/>
          <w:rFonts w:ascii="Calibri" w:hAnsi="Calibri" w:cs="Calibri"/>
          <w:sz w:val="20"/>
          <w:szCs w:val="20"/>
        </w:rPr>
        <w:footnoteReference w:id="43"/>
      </w:r>
    </w:p>
    <w:p w14:paraId="1E86D375" w14:textId="77777777" w:rsidR="0053408E" w:rsidRPr="00AC7397" w:rsidRDefault="0053408E" w:rsidP="00FE3942">
      <w:pPr>
        <w:spacing w:after="120"/>
        <w:rPr>
          <w:rFonts w:cs="Calibri"/>
          <w:b/>
          <w:szCs w:val="20"/>
        </w:rPr>
      </w:pPr>
      <w:bookmarkStart w:id="72" w:name="_Hlk1214076"/>
      <w:r w:rsidRPr="00AC7397">
        <w:rPr>
          <w:rFonts w:cs="Calibri"/>
          <w:b/>
          <w:szCs w:val="20"/>
        </w:rPr>
        <w:t>Additional GEF monitoring and reporting requirements:</w:t>
      </w:r>
    </w:p>
    <w:bookmarkEnd w:id="72"/>
    <w:p w14:paraId="6321EB5E" w14:textId="79B15CC1" w:rsidR="004440C2"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Inception Workshop</w:t>
      </w:r>
      <w:r w:rsidR="005A5CD9" w:rsidRPr="00AC7397">
        <w:rPr>
          <w:rFonts w:ascii="Calibri" w:hAnsi="Calibri" w:cs="Calibri"/>
          <w:sz w:val="20"/>
          <w:szCs w:val="20"/>
          <w:u w:val="single"/>
        </w:rPr>
        <w:t xml:space="preserve"> and Report</w:t>
      </w:r>
      <w:r w:rsidRPr="00AC7397">
        <w:rPr>
          <w:rFonts w:ascii="Calibri" w:hAnsi="Calibri" w:cs="Calibri"/>
          <w:sz w:val="20"/>
          <w:szCs w:val="20"/>
        </w:rPr>
        <w:t xml:space="preserve">:  A project inception workshop will be held </w:t>
      </w:r>
      <w:r w:rsidR="00CE2AA6" w:rsidRPr="00AC7397">
        <w:rPr>
          <w:rFonts w:ascii="Calibri" w:hAnsi="Calibri" w:cs="Calibri"/>
          <w:sz w:val="20"/>
          <w:szCs w:val="20"/>
        </w:rPr>
        <w:t xml:space="preserve">within </w:t>
      </w:r>
      <w:r w:rsidR="00A75325" w:rsidRPr="00AC7397">
        <w:rPr>
          <w:rFonts w:ascii="Calibri" w:hAnsi="Calibri" w:cs="Calibri"/>
          <w:sz w:val="20"/>
          <w:szCs w:val="20"/>
        </w:rPr>
        <w:t xml:space="preserve">three </w:t>
      </w:r>
      <w:r w:rsidR="00CE2AA6" w:rsidRPr="00AC7397">
        <w:rPr>
          <w:rFonts w:ascii="Calibri" w:hAnsi="Calibri" w:cs="Calibri"/>
          <w:sz w:val="20"/>
          <w:szCs w:val="20"/>
        </w:rPr>
        <w:t xml:space="preserve">months </w:t>
      </w:r>
      <w:r w:rsidRPr="00AC7397">
        <w:rPr>
          <w:rFonts w:ascii="Calibri" w:hAnsi="Calibri" w:cs="Calibri"/>
          <w:sz w:val="20"/>
          <w:szCs w:val="20"/>
        </w:rPr>
        <w:t>after the project document has been signed by all relevant parties to</w:t>
      </w:r>
      <w:r w:rsidR="004440C2" w:rsidRPr="00AC7397">
        <w:rPr>
          <w:rFonts w:ascii="Calibri" w:hAnsi="Calibri" w:cs="Calibri"/>
          <w:sz w:val="20"/>
          <w:szCs w:val="20"/>
        </w:rPr>
        <w:t>, amongst others</w:t>
      </w:r>
      <w:r w:rsidRPr="00AC7397">
        <w:rPr>
          <w:rFonts w:ascii="Calibri" w:hAnsi="Calibri" w:cs="Calibri"/>
          <w:sz w:val="20"/>
          <w:szCs w:val="20"/>
        </w:rPr>
        <w:t xml:space="preserve">:  </w:t>
      </w:r>
    </w:p>
    <w:p w14:paraId="274F6205" w14:textId="2A381720"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e-orient project stakeholders to the project strategy </w:t>
      </w:r>
      <w:r w:rsidR="00A75325" w:rsidRPr="00AC7397">
        <w:rPr>
          <w:rFonts w:ascii="Calibri" w:hAnsi="Calibri" w:cs="Calibri"/>
          <w:sz w:val="20"/>
          <w:szCs w:val="20"/>
        </w:rPr>
        <w:t xml:space="preserve">/approach </w:t>
      </w:r>
      <w:r w:rsidR="0053408E" w:rsidRPr="00AC7397">
        <w:rPr>
          <w:rFonts w:ascii="Calibri" w:hAnsi="Calibri" w:cs="Calibri"/>
          <w:sz w:val="20"/>
          <w:szCs w:val="20"/>
        </w:rPr>
        <w:t>and discuss any changes in the overall context that influence project</w:t>
      </w:r>
      <w:r w:rsidR="009A0D83" w:rsidRPr="00AC7397">
        <w:rPr>
          <w:rFonts w:ascii="Calibri" w:hAnsi="Calibri" w:cs="Calibri"/>
          <w:sz w:val="20"/>
          <w:szCs w:val="20"/>
        </w:rPr>
        <w:t xml:space="preserve"> strategy and</w:t>
      </w:r>
      <w:r w:rsidR="0053408E" w:rsidRPr="00AC7397">
        <w:rPr>
          <w:rFonts w:ascii="Calibri" w:hAnsi="Calibri" w:cs="Calibri"/>
          <w:sz w:val="20"/>
          <w:szCs w:val="20"/>
        </w:rPr>
        <w:t xml:space="preserve"> implementation; </w:t>
      </w:r>
    </w:p>
    <w:p w14:paraId="2B7030BC" w14:textId="6B1BFCC5"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eview the results framework and</w:t>
      </w:r>
      <w:r w:rsidR="00CE2AA6" w:rsidRPr="00AC7397">
        <w:rPr>
          <w:rFonts w:ascii="Calibri" w:hAnsi="Calibri" w:cs="Calibri"/>
          <w:sz w:val="20"/>
          <w:szCs w:val="20"/>
        </w:rPr>
        <w:t xml:space="preserve"> finalize the indicators, means of verification and monitoring plan</w:t>
      </w:r>
      <w:r w:rsidRPr="00AC7397">
        <w:rPr>
          <w:rFonts w:ascii="Calibri" w:hAnsi="Calibri" w:cs="Calibri"/>
          <w:sz w:val="20"/>
          <w:szCs w:val="20"/>
        </w:rPr>
        <w:t>;</w:t>
      </w:r>
      <w:r w:rsidR="0053408E" w:rsidRPr="00AC7397">
        <w:rPr>
          <w:rFonts w:ascii="Calibri" w:hAnsi="Calibri" w:cs="Calibri"/>
          <w:sz w:val="20"/>
          <w:szCs w:val="20"/>
        </w:rPr>
        <w:t xml:space="preserve"> </w:t>
      </w:r>
    </w:p>
    <w:p w14:paraId="4CAE020B" w14:textId="64DD8F2B"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reporting, monitoring and evaluation roles and responsibilities and finalize the M&amp;E </w:t>
      </w:r>
      <w:r w:rsidR="00CE2AA6" w:rsidRPr="00AC7397">
        <w:rPr>
          <w:rFonts w:ascii="Calibri" w:hAnsi="Calibri" w:cs="Calibri"/>
          <w:sz w:val="20"/>
          <w:szCs w:val="20"/>
        </w:rPr>
        <w:t>budget</w:t>
      </w:r>
      <w:r w:rsidR="0053408E" w:rsidRPr="00AC7397">
        <w:rPr>
          <w:rFonts w:ascii="Calibri" w:hAnsi="Calibri" w:cs="Calibri"/>
          <w:sz w:val="20"/>
          <w:szCs w:val="20"/>
        </w:rPr>
        <w:t xml:space="preserve">; </w:t>
      </w:r>
      <w:r w:rsidR="009A0D83" w:rsidRPr="00AC7397">
        <w:rPr>
          <w:rFonts w:ascii="Calibri" w:hAnsi="Calibri" w:cs="Calibri"/>
          <w:sz w:val="20"/>
          <w:szCs w:val="20"/>
        </w:rPr>
        <w:t>identify national/regional institutes to be involved in project-level M&amp;E; discuss the role of the GEF OFP in M&amp;E;</w:t>
      </w:r>
    </w:p>
    <w:p w14:paraId="4A9145F9" w14:textId="756DF2FA" w:rsidR="00E45EC4" w:rsidRPr="00AC7397" w:rsidRDefault="00E45EC4"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 xml:space="preserve">Update and review responsibilities for monitoring the various project plans and strategies, including the risk log; </w:t>
      </w:r>
      <w:r w:rsidR="00BE6F2A" w:rsidRPr="00AC7397">
        <w:rPr>
          <w:rFonts w:ascii="Calibri" w:hAnsi="Calibri" w:cs="Calibri"/>
          <w:sz w:val="20"/>
          <w:szCs w:val="20"/>
        </w:rPr>
        <w:t xml:space="preserve">SESP </w:t>
      </w:r>
      <w:r w:rsidRPr="00AC7397">
        <w:rPr>
          <w:rFonts w:ascii="Calibri" w:hAnsi="Calibri" w:cs="Calibri"/>
          <w:sz w:val="20"/>
          <w:szCs w:val="20"/>
        </w:rPr>
        <w:t xml:space="preserve">and other safeguard </w:t>
      </w:r>
      <w:r w:rsidR="00C24F2A" w:rsidRPr="00AC7397">
        <w:rPr>
          <w:rFonts w:ascii="Calibri" w:hAnsi="Calibri" w:cs="Calibri"/>
          <w:sz w:val="20"/>
          <w:szCs w:val="20"/>
        </w:rPr>
        <w:t>requirements</w:t>
      </w:r>
      <w:r w:rsidR="00090CD1" w:rsidRPr="00AC7397">
        <w:rPr>
          <w:rFonts w:ascii="Calibri" w:hAnsi="Calibri" w:cs="Calibri"/>
          <w:sz w:val="20"/>
          <w:szCs w:val="20"/>
        </w:rPr>
        <w:t xml:space="preserve">; </w:t>
      </w:r>
      <w:r w:rsidR="00BE6F2A" w:rsidRPr="00AC7397">
        <w:rPr>
          <w:rFonts w:ascii="Calibri" w:hAnsi="Calibri" w:cs="Calibri"/>
          <w:sz w:val="20"/>
          <w:szCs w:val="20"/>
        </w:rPr>
        <w:t xml:space="preserve">project grievance </w:t>
      </w:r>
      <w:r w:rsidR="00090CD1" w:rsidRPr="00AC7397">
        <w:rPr>
          <w:rFonts w:ascii="Calibri" w:hAnsi="Calibri" w:cs="Calibri"/>
          <w:sz w:val="20"/>
          <w:szCs w:val="20"/>
        </w:rPr>
        <w:t>mechanisms</w:t>
      </w:r>
      <w:r w:rsidRPr="00AC7397">
        <w:rPr>
          <w:rFonts w:ascii="Calibri" w:hAnsi="Calibri" w:cs="Calibri"/>
          <w:sz w:val="20"/>
          <w:szCs w:val="20"/>
        </w:rPr>
        <w:t>; the gender strategy</w:t>
      </w:r>
      <w:r w:rsidR="00162DAA" w:rsidRPr="00AC7397">
        <w:rPr>
          <w:rFonts w:ascii="Calibri" w:hAnsi="Calibri" w:cs="Calibri"/>
          <w:sz w:val="20"/>
          <w:szCs w:val="20"/>
        </w:rPr>
        <w:t>;</w:t>
      </w:r>
      <w:r w:rsidRPr="00AC7397">
        <w:rPr>
          <w:rFonts w:ascii="Calibri" w:hAnsi="Calibri" w:cs="Calibri"/>
          <w:sz w:val="20"/>
          <w:szCs w:val="20"/>
        </w:rPr>
        <w:t xml:space="preserve"> the knowledge management strategy</w:t>
      </w:r>
      <w:r w:rsidR="00162DAA" w:rsidRPr="00AC7397">
        <w:rPr>
          <w:rFonts w:ascii="Calibri" w:hAnsi="Calibri" w:cs="Calibri"/>
          <w:sz w:val="20"/>
          <w:szCs w:val="20"/>
        </w:rPr>
        <w:t>,</w:t>
      </w:r>
      <w:r w:rsidRPr="00AC7397">
        <w:rPr>
          <w:rFonts w:ascii="Calibri" w:hAnsi="Calibri" w:cs="Calibri"/>
          <w:sz w:val="20"/>
          <w:szCs w:val="20"/>
        </w:rPr>
        <w:t xml:space="preserve"> and other relevant strategies; </w:t>
      </w:r>
    </w:p>
    <w:p w14:paraId="42364377" w14:textId="257A44AA"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eview financial reporting procedures and mandatory requirements, and agree on the arrangements for the annual audit; </w:t>
      </w:r>
      <w:r w:rsidRPr="00AC7397">
        <w:rPr>
          <w:rFonts w:ascii="Calibri" w:hAnsi="Calibri" w:cs="Calibri"/>
          <w:sz w:val="20"/>
          <w:szCs w:val="20"/>
        </w:rPr>
        <w:t>and</w:t>
      </w:r>
    </w:p>
    <w:p w14:paraId="36C6F630" w14:textId="02898BB4" w:rsidR="004440C2" w:rsidRPr="00AC7397" w:rsidRDefault="004440C2" w:rsidP="00B37263">
      <w:pPr>
        <w:pStyle w:val="ListParagraph"/>
        <w:numPr>
          <w:ilvl w:val="4"/>
          <w:numId w:val="33"/>
        </w:numPr>
        <w:spacing w:after="120"/>
        <w:ind w:left="990"/>
        <w:jc w:val="both"/>
        <w:rPr>
          <w:rFonts w:ascii="Calibri" w:hAnsi="Calibri" w:cs="Calibri"/>
          <w:sz w:val="20"/>
          <w:szCs w:val="20"/>
        </w:rPr>
      </w:pPr>
      <w:r w:rsidRPr="00AC7397">
        <w:rPr>
          <w:rFonts w:ascii="Calibri" w:hAnsi="Calibri" w:cs="Calibri"/>
          <w:sz w:val="20"/>
          <w:szCs w:val="20"/>
        </w:rPr>
        <w:t>P</w:t>
      </w:r>
      <w:r w:rsidR="0053408E" w:rsidRPr="00AC7397">
        <w:rPr>
          <w:rFonts w:ascii="Calibri" w:hAnsi="Calibri" w:cs="Calibri"/>
          <w:sz w:val="20"/>
          <w:szCs w:val="20"/>
        </w:rPr>
        <w:t xml:space="preserve">lan and schedule Project </w:t>
      </w:r>
      <w:r w:rsidR="000658E3" w:rsidRPr="00AC7397">
        <w:rPr>
          <w:rFonts w:ascii="Calibri" w:hAnsi="Calibri" w:cs="Calibri"/>
          <w:sz w:val="20"/>
          <w:szCs w:val="20"/>
        </w:rPr>
        <w:t xml:space="preserve">Steering Committee </w:t>
      </w:r>
      <w:r w:rsidR="0053408E" w:rsidRPr="00AC7397">
        <w:rPr>
          <w:rFonts w:ascii="Calibri" w:hAnsi="Calibri" w:cs="Calibri"/>
          <w:sz w:val="20"/>
          <w:szCs w:val="20"/>
        </w:rPr>
        <w:t>meetings and finalize the first</w:t>
      </w:r>
      <w:r w:rsidR="00A75325" w:rsidRPr="00AC7397">
        <w:rPr>
          <w:rFonts w:ascii="Calibri" w:hAnsi="Calibri" w:cs="Calibri"/>
          <w:sz w:val="20"/>
          <w:szCs w:val="20"/>
        </w:rPr>
        <w:t>-</w:t>
      </w:r>
      <w:r w:rsidR="0053408E" w:rsidRPr="00AC7397">
        <w:rPr>
          <w:rFonts w:ascii="Calibri" w:hAnsi="Calibri" w:cs="Calibri"/>
          <w:sz w:val="20"/>
          <w:szCs w:val="20"/>
        </w:rPr>
        <w:t xml:space="preserve">year annual work plan.  </w:t>
      </w:r>
    </w:p>
    <w:p w14:paraId="56B1EA2F" w14:textId="6DF43941" w:rsidR="0053408E"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A66D9B" w:rsidRPr="00A66D9B">
        <w:rPr>
          <w:rFonts w:ascii="Calibri" w:hAnsi="Calibri" w:cs="Calibri"/>
          <w:sz w:val="20"/>
          <w:szCs w:val="20"/>
          <w:highlight w:val="green"/>
        </w:rPr>
        <w:t>Project Coordinator</w:t>
      </w:r>
      <w:r w:rsidR="00A66D9B" w:rsidRPr="00AC7397">
        <w:rPr>
          <w:sz w:val="18"/>
          <w:szCs w:val="18"/>
        </w:rPr>
        <w:t xml:space="preserve"> </w:t>
      </w:r>
      <w:r w:rsidRPr="00AC7397">
        <w:rPr>
          <w:rFonts w:ascii="Calibri" w:hAnsi="Calibri" w:cs="Calibri"/>
          <w:sz w:val="20"/>
          <w:szCs w:val="20"/>
        </w:rPr>
        <w:t xml:space="preserve">will </w:t>
      </w:r>
      <w:r w:rsidR="002518C5" w:rsidRPr="00AC7397">
        <w:rPr>
          <w:rFonts w:ascii="Calibri" w:hAnsi="Calibri" w:cs="Calibri"/>
          <w:sz w:val="20"/>
          <w:szCs w:val="20"/>
        </w:rPr>
        <w:t xml:space="preserve">draft the inception report for discussion during the Inception Workshop and finalize </w:t>
      </w:r>
      <w:r w:rsidRPr="00AC7397">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AC7397">
        <w:rPr>
          <w:rFonts w:ascii="Calibri" w:hAnsi="Calibri" w:cs="Calibri"/>
          <w:sz w:val="20"/>
          <w:szCs w:val="20"/>
        </w:rPr>
        <w:t>Steering Committee</w:t>
      </w:r>
      <w:r w:rsidRPr="00AC7397">
        <w:rPr>
          <w:rFonts w:ascii="Calibri" w:hAnsi="Calibri" w:cs="Calibri"/>
          <w:sz w:val="20"/>
          <w:szCs w:val="20"/>
        </w:rPr>
        <w:t xml:space="preserve">.   </w:t>
      </w:r>
    </w:p>
    <w:p w14:paraId="6A4F272A" w14:textId="1C99523C" w:rsidR="009B2545" w:rsidRPr="00AC7397"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GEF Project Implementation Report (PIR</w:t>
      </w:r>
      <w:r w:rsidRPr="00AC7397">
        <w:rPr>
          <w:rFonts w:ascii="Calibri" w:hAnsi="Calibri" w:cs="Calibri"/>
          <w:sz w:val="20"/>
          <w:szCs w:val="20"/>
        </w:rPr>
        <w:t xml:space="preserve">):  The </w:t>
      </w:r>
      <w:r w:rsidR="00A66D9B" w:rsidRPr="00A66D9B">
        <w:rPr>
          <w:rFonts w:ascii="Calibri" w:hAnsi="Calibri" w:cs="Calibri"/>
          <w:sz w:val="20"/>
          <w:szCs w:val="20"/>
          <w:highlight w:val="green"/>
        </w:rPr>
        <w:t>Project Coordinator</w:t>
      </w:r>
      <w:r w:rsidRPr="00AC7397">
        <w:rPr>
          <w:rFonts w:ascii="Calibri" w:hAnsi="Calibri" w:cs="Calibri"/>
          <w:sz w:val="20"/>
          <w:szCs w:val="20"/>
        </w:rPr>
        <w:t>, the UNDP Country Office, and the UNDP-GEF Regional Technical Advisor will provide objective input to the annual GEF PIR covering the reporting period July (previous year) to June (current year) for each</w:t>
      </w:r>
      <w:r w:rsidR="009A0D83" w:rsidRPr="00AC7397">
        <w:rPr>
          <w:rFonts w:ascii="Calibri" w:hAnsi="Calibri" w:cs="Calibri"/>
          <w:sz w:val="20"/>
          <w:szCs w:val="20"/>
        </w:rPr>
        <w:t xml:space="preserve"> year of project implementation. </w:t>
      </w:r>
      <w:r w:rsidRPr="00AC7397">
        <w:rPr>
          <w:rFonts w:ascii="Calibri" w:hAnsi="Calibri" w:cs="Calibri"/>
          <w:sz w:val="20"/>
          <w:szCs w:val="20"/>
        </w:rPr>
        <w:t xml:space="preserve">The </w:t>
      </w:r>
      <w:r w:rsidR="00A66D9B" w:rsidRPr="00A66D9B">
        <w:rPr>
          <w:rFonts w:ascii="Calibri" w:hAnsi="Calibri" w:cs="Calibri"/>
          <w:sz w:val="20"/>
          <w:szCs w:val="20"/>
          <w:highlight w:val="green"/>
        </w:rPr>
        <w:t>Project Coordinator</w:t>
      </w:r>
      <w:r w:rsidR="00A66D9B" w:rsidRPr="00AC7397">
        <w:rPr>
          <w:sz w:val="18"/>
          <w:szCs w:val="18"/>
        </w:rPr>
        <w:t xml:space="preserve"> </w:t>
      </w:r>
      <w:r w:rsidRPr="00AC7397">
        <w:rPr>
          <w:rFonts w:ascii="Calibri" w:hAnsi="Calibri" w:cs="Calibri"/>
          <w:sz w:val="20"/>
          <w:szCs w:val="20"/>
        </w:rPr>
        <w:t xml:space="preserve">will ensure that the indicators included in the project results framework are monitored annually </w:t>
      </w:r>
      <w:r w:rsidR="00C24F2A" w:rsidRPr="00AC7397">
        <w:rPr>
          <w:rFonts w:ascii="Calibri" w:hAnsi="Calibri" w:cs="Calibri"/>
          <w:sz w:val="20"/>
          <w:szCs w:val="20"/>
        </w:rPr>
        <w:t>in advance of the PIR submission deadline so that progress can be reported i</w:t>
      </w:r>
      <w:r w:rsidR="00DC1BE4" w:rsidRPr="00AC7397">
        <w:rPr>
          <w:rFonts w:ascii="Calibri" w:hAnsi="Calibri" w:cs="Calibri"/>
          <w:sz w:val="20"/>
          <w:szCs w:val="20"/>
        </w:rPr>
        <w:t>n the PIR</w:t>
      </w:r>
      <w:r w:rsidRPr="00AC7397">
        <w:rPr>
          <w:rFonts w:ascii="Calibri" w:hAnsi="Calibri" w:cs="Calibri"/>
          <w:sz w:val="20"/>
          <w:szCs w:val="20"/>
        </w:rPr>
        <w:t xml:space="preserve">. </w:t>
      </w:r>
      <w:r w:rsidR="009B2545" w:rsidRPr="00AC7397">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AC7397"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rPr>
        <w:t xml:space="preserve">The PIR submitted to the GEF </w:t>
      </w:r>
      <w:r w:rsidR="00C24F2A" w:rsidRPr="00AC7397">
        <w:rPr>
          <w:rFonts w:ascii="Calibri" w:hAnsi="Calibri" w:cs="Calibri"/>
          <w:sz w:val="20"/>
          <w:szCs w:val="20"/>
        </w:rPr>
        <w:t xml:space="preserve">will be shared with the </w:t>
      </w:r>
      <w:r w:rsidRPr="00AC7397">
        <w:rPr>
          <w:rFonts w:ascii="Calibri" w:hAnsi="Calibri" w:cs="Calibri"/>
          <w:sz w:val="20"/>
          <w:szCs w:val="20"/>
        </w:rPr>
        <w:t xml:space="preserve">Project </w:t>
      </w:r>
      <w:r w:rsidR="000658E3" w:rsidRPr="00AC7397">
        <w:rPr>
          <w:rFonts w:ascii="Calibri" w:hAnsi="Calibri" w:cs="Calibri"/>
          <w:sz w:val="20"/>
          <w:szCs w:val="20"/>
        </w:rPr>
        <w:t>Steering Committee</w:t>
      </w:r>
      <w:r w:rsidRPr="00AC7397">
        <w:rPr>
          <w:rFonts w:ascii="Calibri" w:hAnsi="Calibri" w:cs="Calibri"/>
          <w:sz w:val="20"/>
          <w:szCs w:val="20"/>
        </w:rPr>
        <w:t>. The UNDP Country Office will coordinate the input of the GEF Operational Focal Point and other stakeholders to the PIR</w:t>
      </w:r>
      <w:r w:rsidR="00B13428" w:rsidRPr="00AC7397">
        <w:rPr>
          <w:rFonts w:ascii="Calibri" w:hAnsi="Calibri" w:cs="Calibri"/>
          <w:sz w:val="20"/>
          <w:szCs w:val="20"/>
        </w:rPr>
        <w:t xml:space="preserve"> as appropriate</w:t>
      </w:r>
      <w:r w:rsidR="009A0D83" w:rsidRPr="00AC7397">
        <w:rPr>
          <w:rFonts w:ascii="Calibri" w:hAnsi="Calibri" w:cs="Calibri"/>
          <w:sz w:val="20"/>
          <w:szCs w:val="20"/>
        </w:rPr>
        <w:t xml:space="preserve">. </w:t>
      </w:r>
      <w:r w:rsidRPr="00AC7397">
        <w:rPr>
          <w:rFonts w:ascii="Calibri" w:hAnsi="Calibri" w:cs="Calibri"/>
          <w:sz w:val="20"/>
          <w:szCs w:val="20"/>
        </w:rPr>
        <w:t xml:space="preserve">The quality rating of the previous year’s PIR will be used to inform the preparation of the </w:t>
      </w:r>
      <w:r w:rsidR="00E114E5" w:rsidRPr="00AC7397">
        <w:rPr>
          <w:rFonts w:ascii="Calibri" w:hAnsi="Calibri" w:cs="Calibri"/>
          <w:sz w:val="20"/>
          <w:szCs w:val="20"/>
        </w:rPr>
        <w:t>subsequent</w:t>
      </w:r>
      <w:r w:rsidRPr="00AC7397">
        <w:rPr>
          <w:rFonts w:ascii="Calibri" w:hAnsi="Calibri" w:cs="Calibri"/>
          <w:sz w:val="20"/>
          <w:szCs w:val="20"/>
        </w:rPr>
        <w:t xml:space="preserve"> PIR.  </w:t>
      </w:r>
    </w:p>
    <w:p w14:paraId="2A19750A" w14:textId="2171628A" w:rsidR="001E6563" w:rsidRPr="00AC7397" w:rsidRDefault="001E6563"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Lessons learned and knowledge generation</w:t>
      </w:r>
      <w:r w:rsidRPr="00AC7397">
        <w:rPr>
          <w:rFonts w:ascii="Calibri" w:hAnsi="Calibri" w:cs="Calibri"/>
          <w:sz w:val="20"/>
          <w:szCs w:val="20"/>
        </w:rPr>
        <w:t>:  Results from the project will be disseminated within and beyond the project intervention area through existing informatio</w:t>
      </w:r>
      <w:r w:rsidR="00F21E1A" w:rsidRPr="00AC7397">
        <w:rPr>
          <w:rFonts w:ascii="Calibri" w:hAnsi="Calibri" w:cs="Calibri"/>
          <w:sz w:val="20"/>
          <w:szCs w:val="20"/>
        </w:rPr>
        <w:t xml:space="preserve">n sharing networks and forums. </w:t>
      </w:r>
      <w:r w:rsidRPr="00AC7397">
        <w:rPr>
          <w:rFonts w:ascii="Calibri" w:hAnsi="Calibri" w:cs="Calibri"/>
          <w:sz w:val="20"/>
          <w:szCs w:val="20"/>
        </w:rPr>
        <w:t>The project will identify and participate, as relevant and appropriate, in scientific, policy-based and/or any other networks, which may</w:t>
      </w:r>
      <w:r w:rsidR="0029674B" w:rsidRPr="00AC7397">
        <w:rPr>
          <w:rFonts w:ascii="Calibri" w:hAnsi="Calibri" w:cs="Calibri"/>
          <w:sz w:val="20"/>
          <w:szCs w:val="20"/>
        </w:rPr>
        <w:t xml:space="preserve"> be of benefit to the project. </w:t>
      </w:r>
      <w:r w:rsidRPr="00AC7397">
        <w:rPr>
          <w:rFonts w:ascii="Calibri" w:hAnsi="Calibri" w:cs="Calibri"/>
          <w:sz w:val="20"/>
          <w:szCs w:val="20"/>
        </w:rPr>
        <w:t xml:space="preserve">The project will identify, </w:t>
      </w:r>
      <w:r w:rsidR="005260AE" w:rsidRPr="00AC7397">
        <w:rPr>
          <w:rFonts w:ascii="Calibri" w:hAnsi="Calibri" w:cs="Calibri"/>
          <w:sz w:val="20"/>
          <w:szCs w:val="20"/>
        </w:rPr>
        <w:t>analyze</w:t>
      </w:r>
      <w:r w:rsidRPr="00AC7397">
        <w:rPr>
          <w:rFonts w:ascii="Calibri" w:hAnsi="Calibri" w:cs="Calibri"/>
          <w:sz w:val="20"/>
          <w:szCs w:val="20"/>
        </w:rPr>
        <w:t xml:space="preserve"> and share lessons learned that might be beneficial to the </w:t>
      </w:r>
      <w:r w:rsidR="003C290D" w:rsidRPr="00AC7397">
        <w:rPr>
          <w:rFonts w:ascii="Calibri" w:hAnsi="Calibri" w:cs="Calibri"/>
          <w:sz w:val="20"/>
          <w:szCs w:val="20"/>
        </w:rPr>
        <w:t>design</w:t>
      </w:r>
      <w:r w:rsidRPr="00AC7397">
        <w:rPr>
          <w:rFonts w:ascii="Calibri" w:hAnsi="Calibri" w:cs="Calibri"/>
          <w:sz w:val="20"/>
          <w:szCs w:val="20"/>
        </w:rPr>
        <w:t xml:space="preserve"> and implementation of similar projects</w:t>
      </w:r>
      <w:r w:rsidR="0029674B" w:rsidRPr="00AC7397">
        <w:rPr>
          <w:rFonts w:ascii="Calibri" w:hAnsi="Calibri" w:cs="Calibri"/>
          <w:sz w:val="20"/>
          <w:szCs w:val="20"/>
        </w:rPr>
        <w:t xml:space="preserve"> and </w:t>
      </w:r>
      <w:r w:rsidR="00D31041" w:rsidRPr="00AC7397">
        <w:rPr>
          <w:rFonts w:ascii="Calibri" w:hAnsi="Calibri" w:cs="Calibri"/>
          <w:sz w:val="20"/>
          <w:szCs w:val="20"/>
        </w:rPr>
        <w:t xml:space="preserve">disseminate </w:t>
      </w:r>
      <w:r w:rsidR="0029674B" w:rsidRPr="00AC7397">
        <w:rPr>
          <w:rFonts w:ascii="Calibri" w:hAnsi="Calibri" w:cs="Calibri"/>
          <w:sz w:val="20"/>
          <w:szCs w:val="20"/>
        </w:rPr>
        <w:t>these lessons widely</w:t>
      </w:r>
      <w:r w:rsidR="004466EA" w:rsidRPr="00AC7397">
        <w:rPr>
          <w:rFonts w:ascii="Calibri" w:hAnsi="Calibri" w:cs="Calibri"/>
          <w:sz w:val="20"/>
          <w:szCs w:val="20"/>
        </w:rPr>
        <w:t>, including uploading project publications</w:t>
      </w:r>
      <w:r w:rsidR="00B83753" w:rsidRPr="00AC7397">
        <w:rPr>
          <w:rFonts w:ascii="Calibri" w:hAnsi="Calibri" w:cs="Calibri"/>
          <w:sz w:val="20"/>
          <w:szCs w:val="20"/>
        </w:rPr>
        <w:t xml:space="preserve"> to </w:t>
      </w:r>
      <w:hyperlink r:id="rId27" w:history="1">
        <w:r w:rsidR="00B83753" w:rsidRPr="00AC7397">
          <w:rPr>
            <w:rStyle w:val="Hyperlink"/>
            <w:rFonts w:ascii="Calibri" w:hAnsi="Calibri" w:cs="Calibri"/>
            <w:sz w:val="20"/>
            <w:szCs w:val="20"/>
          </w:rPr>
          <w:t>UNDP’s resource platform</w:t>
        </w:r>
      </w:hyperlink>
      <w:r w:rsidRPr="00AC7397">
        <w:rPr>
          <w:rFonts w:ascii="Calibri" w:hAnsi="Calibri" w:cs="Calibri"/>
          <w:sz w:val="20"/>
          <w:szCs w:val="20"/>
        </w:rPr>
        <w:t>. There will be</w:t>
      </w:r>
      <w:r w:rsidR="00D31041" w:rsidRPr="00AC7397">
        <w:rPr>
          <w:rFonts w:ascii="Calibri" w:hAnsi="Calibri" w:cs="Calibri"/>
          <w:sz w:val="20"/>
          <w:szCs w:val="20"/>
        </w:rPr>
        <w:t xml:space="preserve"> continuous i</w:t>
      </w:r>
      <w:r w:rsidRPr="00AC7397">
        <w:rPr>
          <w:rFonts w:ascii="Calibri" w:hAnsi="Calibri" w:cs="Calibri"/>
          <w:sz w:val="20"/>
          <w:szCs w:val="20"/>
        </w:rPr>
        <w:t xml:space="preserve">nformation </w:t>
      </w:r>
      <w:r w:rsidR="00D31041" w:rsidRPr="00AC7397">
        <w:rPr>
          <w:rFonts w:ascii="Calibri" w:hAnsi="Calibri" w:cs="Calibri"/>
          <w:sz w:val="20"/>
          <w:szCs w:val="20"/>
        </w:rPr>
        <w:t xml:space="preserve">exchange </w:t>
      </w:r>
      <w:r w:rsidRPr="00AC7397">
        <w:rPr>
          <w:rFonts w:ascii="Calibri" w:hAnsi="Calibri" w:cs="Calibri"/>
          <w:sz w:val="20"/>
          <w:szCs w:val="20"/>
        </w:rPr>
        <w:t>between this project and other projects</w:t>
      </w:r>
      <w:r w:rsidR="00E45EC4" w:rsidRPr="00AC7397">
        <w:rPr>
          <w:rFonts w:ascii="Calibri" w:hAnsi="Calibri" w:cs="Calibri"/>
          <w:sz w:val="20"/>
          <w:szCs w:val="20"/>
        </w:rPr>
        <w:t xml:space="preserve"> </w:t>
      </w:r>
      <w:r w:rsidRPr="00AC7397">
        <w:rPr>
          <w:rFonts w:ascii="Calibri" w:hAnsi="Calibri" w:cs="Calibri"/>
          <w:sz w:val="20"/>
          <w:szCs w:val="20"/>
        </w:rPr>
        <w:t>of similar focus in the same country, region and globally.</w:t>
      </w:r>
    </w:p>
    <w:p w14:paraId="79956A06" w14:textId="3FC38CB7" w:rsidR="00270738" w:rsidRPr="00AC7397" w:rsidRDefault="00270738" w:rsidP="00B37263">
      <w:pPr>
        <w:pStyle w:val="ListParagraph"/>
        <w:numPr>
          <w:ilvl w:val="0"/>
          <w:numId w:val="91"/>
        </w:numPr>
        <w:spacing w:after="120"/>
        <w:ind w:left="0" w:firstLine="0"/>
        <w:jc w:val="both"/>
        <w:rPr>
          <w:rFonts w:ascii="Calibri" w:hAnsi="Calibri" w:cs="Calibri"/>
          <w:sz w:val="20"/>
          <w:szCs w:val="20"/>
        </w:rPr>
      </w:pPr>
      <w:bookmarkStart w:id="73" w:name="_Hlk1213107"/>
      <w:r w:rsidRPr="00AC7397">
        <w:rPr>
          <w:rFonts w:ascii="Calibri" w:hAnsi="Calibri" w:cs="Calibri"/>
          <w:sz w:val="20"/>
          <w:szCs w:val="20"/>
          <w:u w:val="single"/>
        </w:rPr>
        <w:t xml:space="preserve">GEF </w:t>
      </w:r>
      <w:r w:rsidR="009D5870" w:rsidRPr="00AC7397">
        <w:rPr>
          <w:rFonts w:ascii="Calibri" w:hAnsi="Calibri" w:cs="Calibri"/>
          <w:sz w:val="20"/>
          <w:szCs w:val="20"/>
          <w:u w:val="single"/>
        </w:rPr>
        <w:t>C</w:t>
      </w:r>
      <w:r w:rsidRPr="00AC7397">
        <w:rPr>
          <w:rFonts w:ascii="Calibri" w:hAnsi="Calibri" w:cs="Calibri"/>
          <w:sz w:val="20"/>
          <w:szCs w:val="20"/>
          <w:u w:val="single"/>
        </w:rPr>
        <w:t xml:space="preserve">ore </w:t>
      </w:r>
      <w:r w:rsidR="009D5870" w:rsidRPr="00AC7397">
        <w:rPr>
          <w:rFonts w:ascii="Calibri" w:hAnsi="Calibri" w:cs="Calibri"/>
          <w:sz w:val="20"/>
          <w:szCs w:val="20"/>
          <w:u w:val="single"/>
        </w:rPr>
        <w:t>I</w:t>
      </w:r>
      <w:r w:rsidRPr="00AC7397">
        <w:rPr>
          <w:rFonts w:ascii="Calibri" w:hAnsi="Calibri" w:cs="Calibri"/>
          <w:sz w:val="20"/>
          <w:szCs w:val="20"/>
          <w:u w:val="single"/>
        </w:rPr>
        <w:t>ndicators</w:t>
      </w:r>
      <w:r w:rsidR="009D5870" w:rsidRPr="00AC7397">
        <w:rPr>
          <w:rFonts w:ascii="Calibri" w:hAnsi="Calibri" w:cs="Calibri"/>
          <w:sz w:val="20"/>
          <w:szCs w:val="20"/>
          <w:u w:val="single"/>
        </w:rPr>
        <w:t>:</w:t>
      </w:r>
      <w:r w:rsidR="009D5870" w:rsidRPr="00AC7397">
        <w:rPr>
          <w:rFonts w:ascii="Calibri" w:hAnsi="Calibri" w:cs="Calibri"/>
          <w:sz w:val="20"/>
          <w:szCs w:val="20"/>
        </w:rPr>
        <w:t xml:space="preserve"> </w:t>
      </w:r>
      <w:r w:rsidR="00417CCC" w:rsidRPr="00AC7397">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AC7397">
        <w:rPr>
          <w:rFonts w:ascii="Calibri" w:hAnsi="Calibri" w:cs="Calibri"/>
          <w:b/>
          <w:sz w:val="20"/>
          <w:szCs w:val="20"/>
        </w:rPr>
        <w:t>An</w:t>
      </w:r>
      <w:r w:rsidR="00417CCC" w:rsidRPr="00AC7397">
        <w:rPr>
          <w:rFonts w:ascii="Calibri" w:hAnsi="Calibri" w:cs="Calibri"/>
          <w:b/>
          <w:sz w:val="20"/>
          <w:szCs w:val="20"/>
        </w:rPr>
        <w:t xml:space="preserve">nex </w:t>
      </w:r>
      <w:r w:rsidR="006831CC" w:rsidRPr="00AC7397">
        <w:rPr>
          <w:rFonts w:ascii="Calibri" w:hAnsi="Calibri" w:cs="Calibri"/>
          <w:b/>
          <w:sz w:val="20"/>
          <w:szCs w:val="20"/>
        </w:rPr>
        <w:t>T</w:t>
      </w:r>
      <w:r w:rsidR="00417CCC" w:rsidRPr="00AC7397">
        <w:rPr>
          <w:rFonts w:ascii="Calibri" w:hAnsi="Calibri" w:cs="Calibri"/>
          <w:sz w:val="20"/>
          <w:szCs w:val="20"/>
        </w:rPr>
        <w:t xml:space="preserve"> for details about data on the selected Core Indicators for this project.</w:t>
      </w:r>
      <w:r w:rsidR="009D5870" w:rsidRPr="00AC7397">
        <w:rPr>
          <w:rFonts w:ascii="Calibri" w:hAnsi="Calibri" w:cs="Calibri"/>
          <w:sz w:val="20"/>
          <w:szCs w:val="20"/>
        </w:rPr>
        <w:t xml:space="preserve">    </w:t>
      </w:r>
    </w:p>
    <w:bookmarkEnd w:id="73"/>
    <w:p w14:paraId="46E2D8F5" w14:textId="44D34F49" w:rsidR="003E3ABA" w:rsidRPr="00AC7397" w:rsidRDefault="00B54BF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Independent </w:t>
      </w:r>
      <w:r w:rsidR="003E3ABA" w:rsidRPr="00AC7397">
        <w:rPr>
          <w:rFonts w:ascii="Calibri" w:hAnsi="Calibri" w:cs="Calibri"/>
          <w:sz w:val="20"/>
          <w:szCs w:val="20"/>
          <w:u w:val="single"/>
        </w:rPr>
        <w:t>Mid-term Review (MTR)</w:t>
      </w:r>
      <w:r w:rsidR="003E3ABA" w:rsidRPr="00AC7397">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AC7397">
        <w:rPr>
          <w:rFonts w:ascii="Calibri" w:hAnsi="Calibri" w:cs="Calibri"/>
          <w:sz w:val="20"/>
          <w:szCs w:val="20"/>
          <w:vertAlign w:val="superscript"/>
        </w:rPr>
        <w:t>rd</w:t>
      </w:r>
      <w:r w:rsidR="00A04E6F" w:rsidRPr="00AC7397">
        <w:rPr>
          <w:rFonts w:ascii="Calibri" w:hAnsi="Calibri" w:cs="Calibri"/>
          <w:sz w:val="20"/>
          <w:szCs w:val="20"/>
        </w:rPr>
        <w:t xml:space="preserve"> PIR. </w:t>
      </w:r>
      <w:r w:rsidR="003E3ABA" w:rsidRPr="00AC7397">
        <w:rPr>
          <w:rFonts w:ascii="Calibri" w:hAnsi="Calibri" w:cs="Calibri"/>
          <w:sz w:val="20"/>
          <w:szCs w:val="20"/>
        </w:rPr>
        <w:t>The MTR findings and responses outlined in the management response will be incorporated as recommendations for enhanced implementation during the final h</w:t>
      </w:r>
      <w:r w:rsidR="00A04E6F" w:rsidRPr="00AC7397">
        <w:rPr>
          <w:rFonts w:ascii="Calibri" w:hAnsi="Calibri" w:cs="Calibri"/>
          <w:sz w:val="20"/>
          <w:szCs w:val="20"/>
        </w:rPr>
        <w:t xml:space="preserve">alf of the project’s duration. </w:t>
      </w:r>
      <w:r w:rsidR="003E3ABA" w:rsidRPr="00AC7397">
        <w:rPr>
          <w:rFonts w:ascii="Calibri" w:hAnsi="Calibri" w:cs="Calibri"/>
          <w:sz w:val="20"/>
          <w:szCs w:val="20"/>
        </w:rPr>
        <w:t xml:space="preserve">The terms of reference, the review process and the MTR report will follow the standard templates and guidance </w:t>
      </w:r>
      <w:r w:rsidRPr="00AC7397">
        <w:rPr>
          <w:rFonts w:ascii="Calibri" w:hAnsi="Calibri" w:cs="Calibri"/>
          <w:sz w:val="20"/>
          <w:szCs w:val="20"/>
        </w:rPr>
        <w:t xml:space="preserve">prepared by the UNDP IEO for GEF-financed projects </w:t>
      </w:r>
      <w:r w:rsidR="003E3ABA" w:rsidRPr="00AC7397">
        <w:rPr>
          <w:rFonts w:ascii="Calibri" w:hAnsi="Calibri" w:cs="Calibri"/>
          <w:sz w:val="20"/>
          <w:szCs w:val="20"/>
        </w:rPr>
        <w:t xml:space="preserve">available on the </w:t>
      </w:r>
      <w:hyperlink r:id="rId28" w:anchor="gef" w:history="1">
        <w:r w:rsidR="003E3ABA" w:rsidRPr="00AC7397">
          <w:rPr>
            <w:rStyle w:val="Hyperlink"/>
            <w:rFonts w:ascii="Calibri" w:hAnsi="Calibri" w:cs="Calibri"/>
            <w:sz w:val="20"/>
            <w:szCs w:val="20"/>
          </w:rPr>
          <w:t>UNDP Evaluation Resource Center</w:t>
        </w:r>
      </w:hyperlink>
      <w:r w:rsidR="003E3ABA" w:rsidRPr="00AC7397">
        <w:rPr>
          <w:rStyle w:val="Hyperlink"/>
          <w:rFonts w:ascii="Calibri" w:hAnsi="Calibri" w:cs="Calibri"/>
          <w:sz w:val="20"/>
          <w:szCs w:val="20"/>
        </w:rPr>
        <w:t xml:space="preserve"> (ERC).</w:t>
      </w:r>
      <w:r w:rsidR="003E3ABA" w:rsidRPr="00AC7397">
        <w:rPr>
          <w:rFonts w:ascii="Calibri" w:hAnsi="Calibri" w:cs="Calibri"/>
          <w:sz w:val="20"/>
          <w:szCs w:val="20"/>
        </w:rPr>
        <w:t xml:space="preserve"> </w:t>
      </w:r>
      <w:r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AC7397">
        <w:rPr>
          <w:rFonts w:ascii="Calibri" w:hAnsi="Calibri" w:cs="Calibri"/>
          <w:sz w:val="20"/>
          <w:szCs w:val="20"/>
        </w:rPr>
        <w:t xml:space="preserve"> Focal Point and other </w:t>
      </w:r>
      <w:r w:rsidRPr="00AC7397">
        <w:rPr>
          <w:rFonts w:ascii="Calibri" w:hAnsi="Calibri" w:cs="Calibri"/>
          <w:sz w:val="20"/>
          <w:szCs w:val="20"/>
        </w:rPr>
        <w:t xml:space="preserve">stakeholders will be involved and consulted during the terminal evaluation process. </w:t>
      </w:r>
      <w:r w:rsidR="003E3ABA" w:rsidRPr="00AC7397">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AC7397">
        <w:rPr>
          <w:rFonts w:ascii="Calibri" w:hAnsi="Calibri" w:cs="Calibri"/>
          <w:sz w:val="20"/>
          <w:szCs w:val="20"/>
        </w:rPr>
        <w:t>Steering Committee</w:t>
      </w:r>
      <w:r w:rsidR="003E3ABA" w:rsidRPr="00AC7397">
        <w:rPr>
          <w:rFonts w:ascii="Calibri" w:hAnsi="Calibri" w:cs="Calibri"/>
          <w:sz w:val="20"/>
          <w:szCs w:val="20"/>
        </w:rPr>
        <w:t xml:space="preserve">.   </w:t>
      </w:r>
    </w:p>
    <w:p w14:paraId="2394BBF3" w14:textId="00CA9FD8" w:rsidR="003E3ABA"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Terminal Evaluation (TE)</w:t>
      </w:r>
      <w:r w:rsidRPr="00AC7397">
        <w:rPr>
          <w:rFonts w:ascii="Calibri" w:hAnsi="Calibri" w:cs="Calibri"/>
          <w:sz w:val="20"/>
          <w:szCs w:val="20"/>
        </w:rPr>
        <w:t xml:space="preserve">:  An independent terminal evaluation (TE) will take place </w:t>
      </w:r>
      <w:r w:rsidR="00C24F2A" w:rsidRPr="00AC7397">
        <w:rPr>
          <w:rFonts w:ascii="Calibri" w:hAnsi="Calibri" w:cs="Calibri"/>
          <w:sz w:val="20"/>
          <w:szCs w:val="20"/>
        </w:rPr>
        <w:t>upon completion of all major project outputs and activities</w:t>
      </w:r>
      <w:r w:rsidR="00954A3F" w:rsidRPr="00AC7397">
        <w:rPr>
          <w:rFonts w:ascii="Calibri" w:hAnsi="Calibri" w:cs="Calibri"/>
          <w:sz w:val="20"/>
          <w:szCs w:val="20"/>
        </w:rPr>
        <w:t>.</w:t>
      </w:r>
      <w:r w:rsidR="008C5DA0" w:rsidRPr="00AC7397">
        <w:rPr>
          <w:rFonts w:ascii="Calibri" w:hAnsi="Calibri" w:cs="Calibri"/>
          <w:sz w:val="20"/>
          <w:szCs w:val="20"/>
        </w:rPr>
        <w:t xml:space="preserve"> </w:t>
      </w:r>
      <w:r w:rsidR="00954A3F" w:rsidRPr="00AC7397">
        <w:rPr>
          <w:rFonts w:ascii="Calibri" w:hAnsi="Calibri" w:cs="Calibri"/>
          <w:sz w:val="20"/>
          <w:szCs w:val="20"/>
        </w:rPr>
        <w:t xml:space="preserve">The terminal evaluation process </w:t>
      </w:r>
      <w:r w:rsidR="008C5DA0" w:rsidRPr="00AC7397">
        <w:rPr>
          <w:rFonts w:ascii="Calibri" w:hAnsi="Calibri" w:cs="Calibri"/>
          <w:sz w:val="20"/>
          <w:szCs w:val="20"/>
        </w:rPr>
        <w:t xml:space="preserve">will begin three months before </w:t>
      </w:r>
      <w:r w:rsidRPr="00AC7397">
        <w:rPr>
          <w:rFonts w:ascii="Calibri" w:hAnsi="Calibri" w:cs="Calibri"/>
          <w:sz w:val="20"/>
          <w:szCs w:val="20"/>
        </w:rPr>
        <w:t>oper</w:t>
      </w:r>
      <w:r w:rsidR="008C5DA0" w:rsidRPr="00AC7397">
        <w:rPr>
          <w:rFonts w:ascii="Calibri" w:hAnsi="Calibri" w:cs="Calibri"/>
          <w:sz w:val="20"/>
          <w:szCs w:val="20"/>
        </w:rPr>
        <w:t>ational closure of the project allowing the ev</w:t>
      </w:r>
      <w:r w:rsidR="00A04E6F" w:rsidRPr="00AC7397">
        <w:rPr>
          <w:rFonts w:ascii="Calibri" w:hAnsi="Calibri" w:cs="Calibri"/>
          <w:sz w:val="20"/>
          <w:szCs w:val="20"/>
        </w:rPr>
        <w:t>a</w:t>
      </w:r>
      <w:r w:rsidR="008C5DA0" w:rsidRPr="00AC7397">
        <w:rPr>
          <w:rFonts w:ascii="Calibri" w:hAnsi="Calibri" w:cs="Calibri"/>
          <w:sz w:val="20"/>
          <w:szCs w:val="20"/>
        </w:rPr>
        <w:t>l</w:t>
      </w:r>
      <w:r w:rsidR="00A04E6F" w:rsidRPr="00AC7397">
        <w:rPr>
          <w:rFonts w:ascii="Calibri" w:hAnsi="Calibri" w:cs="Calibri"/>
          <w:sz w:val="20"/>
          <w:szCs w:val="20"/>
        </w:rPr>
        <w:t>ua</w:t>
      </w:r>
      <w:r w:rsidR="008C5DA0" w:rsidRPr="00AC7397">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AC7397">
        <w:rPr>
          <w:rFonts w:ascii="Calibri" w:hAnsi="Calibri" w:cs="Calibri"/>
          <w:sz w:val="20"/>
          <w:szCs w:val="20"/>
        </w:rPr>
        <w:t xml:space="preserve">The </w:t>
      </w:r>
      <w:r w:rsidR="00A66D9B" w:rsidRPr="00A66D9B">
        <w:rPr>
          <w:rFonts w:ascii="Calibri" w:hAnsi="Calibri" w:cs="Calibri"/>
          <w:sz w:val="20"/>
          <w:szCs w:val="20"/>
          <w:highlight w:val="green"/>
        </w:rPr>
        <w:t>Project Coordinator</w:t>
      </w:r>
      <w:r w:rsidR="00A66D9B" w:rsidRPr="00AC7397">
        <w:rPr>
          <w:sz w:val="18"/>
          <w:szCs w:val="18"/>
        </w:rPr>
        <w:t xml:space="preserve"> </w:t>
      </w:r>
      <w:r w:rsidRPr="00AC7397">
        <w:rPr>
          <w:rFonts w:ascii="Calibri" w:hAnsi="Calibri" w:cs="Calibri"/>
          <w:sz w:val="20"/>
          <w:szCs w:val="20"/>
        </w:rPr>
        <w:t>will remain on contract until the TE report and management</w:t>
      </w:r>
      <w:r w:rsidR="008C5DA0" w:rsidRPr="00AC7397">
        <w:rPr>
          <w:rFonts w:ascii="Calibri" w:hAnsi="Calibri" w:cs="Calibri"/>
          <w:sz w:val="20"/>
          <w:szCs w:val="20"/>
        </w:rPr>
        <w:t xml:space="preserve"> response have been finalized. </w:t>
      </w:r>
      <w:r w:rsidRPr="00AC7397">
        <w:rPr>
          <w:rFonts w:ascii="Calibri" w:hAnsi="Calibri" w:cs="Calibri"/>
          <w:sz w:val="20"/>
          <w:szCs w:val="20"/>
        </w:rPr>
        <w:t>The terms of reference, the evaluation process and the final TE report will follow the standard templates and guidance</w:t>
      </w:r>
      <w:r w:rsidR="00E45EC4" w:rsidRPr="00AC7397">
        <w:rPr>
          <w:rFonts w:ascii="Calibri" w:hAnsi="Calibri" w:cs="Calibri"/>
          <w:sz w:val="20"/>
          <w:szCs w:val="20"/>
        </w:rPr>
        <w:t xml:space="preserve"> prepared by the UNDP IEO for GEF-financed projects</w:t>
      </w:r>
      <w:r w:rsidRPr="00AC7397">
        <w:rPr>
          <w:rFonts w:ascii="Calibri" w:hAnsi="Calibri" w:cs="Calibri"/>
          <w:sz w:val="20"/>
          <w:szCs w:val="20"/>
        </w:rPr>
        <w:t xml:space="preserve"> available on the </w:t>
      </w:r>
      <w:hyperlink r:id="rId29" w:anchor="gef" w:history="1">
        <w:r w:rsidRPr="00AC7397">
          <w:rPr>
            <w:rStyle w:val="Hyperlink"/>
            <w:rFonts w:ascii="Calibri" w:hAnsi="Calibri" w:cs="Calibri"/>
            <w:sz w:val="20"/>
            <w:szCs w:val="20"/>
          </w:rPr>
          <w:t>UNDP Evaluation Resource Center</w:t>
        </w:r>
      </w:hyperlink>
      <w:r w:rsidRPr="00AC7397">
        <w:rPr>
          <w:rStyle w:val="Hyperlink"/>
          <w:rFonts w:ascii="Calibri" w:hAnsi="Calibri" w:cs="Calibri"/>
          <w:sz w:val="20"/>
          <w:szCs w:val="20"/>
        </w:rPr>
        <w:t>.</w:t>
      </w:r>
      <w:r w:rsidRPr="00AC7397">
        <w:rPr>
          <w:rFonts w:ascii="Calibri" w:hAnsi="Calibri" w:cs="Calibri"/>
          <w:sz w:val="20"/>
          <w:szCs w:val="20"/>
        </w:rPr>
        <w:t xml:space="preserve"> </w:t>
      </w:r>
      <w:r w:rsidR="00C24F2A"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AC7397">
        <w:rPr>
          <w:rFonts w:ascii="Calibri" w:hAnsi="Calibri" w:cs="Calibri"/>
          <w:sz w:val="20"/>
          <w:szCs w:val="20"/>
        </w:rPr>
        <w:t xml:space="preserve">l Focal Point and other </w:t>
      </w:r>
      <w:r w:rsidR="00C24F2A" w:rsidRPr="00AC7397">
        <w:rPr>
          <w:rFonts w:ascii="Calibri" w:hAnsi="Calibri" w:cs="Calibri"/>
          <w:sz w:val="20"/>
          <w:szCs w:val="20"/>
        </w:rPr>
        <w:t xml:space="preserve">stakeholders will be involved and consulted during the terminal evaluation process. </w:t>
      </w:r>
      <w:r w:rsidRPr="00AC7397">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AC7397">
        <w:rPr>
          <w:rFonts w:ascii="Calibri" w:hAnsi="Calibri" w:cs="Calibri"/>
          <w:sz w:val="20"/>
          <w:szCs w:val="20"/>
        </w:rPr>
        <w:t>Steering Committee</w:t>
      </w:r>
      <w:r w:rsidRPr="00AC7397">
        <w:rPr>
          <w:rFonts w:ascii="Calibri" w:hAnsi="Calibri" w:cs="Calibri"/>
          <w:sz w:val="20"/>
          <w:szCs w:val="20"/>
        </w:rPr>
        <w:t xml:space="preserve">.  </w:t>
      </w:r>
    </w:p>
    <w:p w14:paraId="0C6C7407" w14:textId="2D27553A" w:rsidR="003E3ABA"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AC7397">
        <w:rPr>
          <w:rFonts w:ascii="Calibri" w:hAnsi="Calibri" w:cs="Calibri"/>
          <w:sz w:val="20"/>
          <w:szCs w:val="20"/>
        </w:rPr>
        <w:t>EO</w:t>
      </w:r>
      <w:r w:rsidRPr="00AC7397">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AC7397">
        <w:rPr>
          <w:rFonts w:ascii="Calibri" w:hAnsi="Calibri" w:cs="Calibri"/>
          <w:sz w:val="20"/>
          <w:szCs w:val="20"/>
        </w:rPr>
        <w:t>EO</w:t>
      </w:r>
      <w:r w:rsidRPr="00AC7397">
        <w:rPr>
          <w:rFonts w:ascii="Calibri" w:hAnsi="Calibri" w:cs="Calibri"/>
          <w:sz w:val="20"/>
          <w:szCs w:val="20"/>
        </w:rPr>
        <w:t xml:space="preserve"> along with the project terminal evaluation report.</w:t>
      </w:r>
    </w:p>
    <w:p w14:paraId="7DFC4536" w14:textId="77777777" w:rsidR="00D96E51"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Final Report</w:t>
      </w:r>
      <w:r w:rsidRPr="00AC7397">
        <w:rPr>
          <w:rFonts w:ascii="Calibri" w:hAnsi="Calibri" w:cs="Calibri"/>
          <w:sz w:val="20"/>
          <w:szCs w:val="20"/>
        </w:rPr>
        <w:t>: The project’s terminal PIR along with the terminal evaluation (TE) report and corresponding management response will serve as the</w:t>
      </w:r>
      <w:r w:rsidR="00A04E6F" w:rsidRPr="00AC7397">
        <w:rPr>
          <w:rFonts w:ascii="Calibri" w:hAnsi="Calibri" w:cs="Calibri"/>
          <w:sz w:val="20"/>
          <w:szCs w:val="20"/>
        </w:rPr>
        <w:t xml:space="preserve"> final project report package. </w:t>
      </w:r>
      <w:r w:rsidRPr="00AC7397">
        <w:rPr>
          <w:rFonts w:ascii="Calibri" w:hAnsi="Calibri" w:cs="Calibri"/>
          <w:sz w:val="20"/>
          <w:szCs w:val="20"/>
        </w:rPr>
        <w:t xml:space="preserve">The final project report package shall be discussed with the Project </w:t>
      </w:r>
      <w:r w:rsidR="000658E3" w:rsidRPr="00AC7397">
        <w:rPr>
          <w:rFonts w:ascii="Calibri" w:hAnsi="Calibri" w:cs="Calibri"/>
          <w:sz w:val="20"/>
          <w:szCs w:val="20"/>
        </w:rPr>
        <w:t xml:space="preserve">Steering Committee </w:t>
      </w:r>
      <w:r w:rsidRPr="00AC7397">
        <w:rPr>
          <w:rFonts w:ascii="Calibri" w:hAnsi="Calibri" w:cs="Calibri"/>
          <w:sz w:val="20"/>
          <w:szCs w:val="20"/>
        </w:rPr>
        <w:t xml:space="preserve">during an end-of-project review meeting to discuss lesson learned and opportunities for scaling up. </w:t>
      </w:r>
    </w:p>
    <w:p w14:paraId="3B7FF800" w14:textId="77777777" w:rsidR="00D96E51" w:rsidRPr="00AC7397" w:rsidRDefault="00D96E51" w:rsidP="00FE3942">
      <w:pPr>
        <w:spacing w:after="120"/>
        <w:rPr>
          <w:rFonts w:cs="Calibri"/>
          <w:b/>
          <w:szCs w:val="20"/>
        </w:rPr>
      </w:pPr>
      <w:r w:rsidRPr="00AC7397">
        <w:rPr>
          <w:rFonts w:cs="Calibri"/>
          <w:b/>
          <w:szCs w:val="20"/>
          <w:u w:val="single"/>
        </w:rPr>
        <w:t>Program level monitoring &amp; evaluation</w:t>
      </w:r>
      <w:r w:rsidRPr="00AC7397">
        <w:rPr>
          <w:rFonts w:cs="Calibri"/>
          <w:b/>
          <w:szCs w:val="20"/>
        </w:rPr>
        <w:t>:</w:t>
      </w:r>
    </w:p>
    <w:p w14:paraId="45765A88" w14:textId="762264F6" w:rsidR="00D96E51" w:rsidRPr="00AC7397" w:rsidRDefault="00D96E51"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Progress towards program level results will also be regularly monitored and evaluated, under Component </w:t>
      </w:r>
      <w:r w:rsidR="00712BB8" w:rsidRPr="00AC7397">
        <w:rPr>
          <w:rFonts w:ascii="Calibri" w:hAnsi="Calibri" w:cs="Calibri"/>
          <w:sz w:val="20"/>
          <w:szCs w:val="20"/>
        </w:rPr>
        <w:t>4</w:t>
      </w:r>
      <w:r w:rsidRPr="00AC7397">
        <w:rPr>
          <w:rFonts w:ascii="Calibri" w:hAnsi="Calibri" w:cs="Calibri"/>
          <w:sz w:val="20"/>
          <w:szCs w:val="20"/>
        </w:rPr>
        <w:t xml:space="preserve"> of the project.  Separate program level M&amp;E procedures will be implemented as described below.</w:t>
      </w:r>
    </w:p>
    <w:p w14:paraId="687BE17B" w14:textId="354E4A9C" w:rsidR="00D96E51" w:rsidRPr="00AC7397" w:rsidRDefault="00D96E51"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Program Inception Workshop and Report</w:t>
      </w:r>
      <w:r w:rsidRPr="00AC7397">
        <w:rPr>
          <w:rFonts w:ascii="Calibri" w:hAnsi="Calibri" w:cs="Calibri"/>
          <w:sz w:val="20"/>
          <w:szCs w:val="20"/>
        </w:rPr>
        <w:t xml:space="preserve">:  </w:t>
      </w:r>
      <w:r w:rsidR="00D54EB1" w:rsidRPr="00AC7397">
        <w:rPr>
          <w:rFonts w:ascii="Calibri" w:hAnsi="Calibri" w:cs="Calibri"/>
          <w:sz w:val="20"/>
          <w:szCs w:val="20"/>
        </w:rPr>
        <w:t>Synchronized</w:t>
      </w:r>
      <w:r w:rsidRPr="00AC7397">
        <w:rPr>
          <w:rFonts w:ascii="Calibri" w:hAnsi="Calibri" w:cs="Calibri"/>
          <w:sz w:val="20"/>
          <w:szCs w:val="20"/>
        </w:rPr>
        <w:t xml:space="preserve"> with the Project Inception Workshop, a Program Inception Workshop will be held to:  </w:t>
      </w:r>
    </w:p>
    <w:p w14:paraId="73860FDC" w14:textId="77777777"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Clarify roles and responsibilities of the coordination team, including the C</w:t>
      </w:r>
      <w:r w:rsidR="00712BB8" w:rsidRPr="00AC7397">
        <w:rPr>
          <w:rFonts w:ascii="Calibri" w:hAnsi="Calibri"/>
          <w:sz w:val="20"/>
          <w:szCs w:val="20"/>
        </w:rPr>
        <w:t xml:space="preserve">-SAP 2 </w:t>
      </w:r>
      <w:r w:rsidRPr="00AC7397">
        <w:rPr>
          <w:rFonts w:ascii="Calibri" w:hAnsi="Calibri"/>
          <w:sz w:val="20"/>
          <w:szCs w:val="20"/>
        </w:rPr>
        <w:t>PMO, the Program Coordination Agency (UNDP), other participating GEF Agencies (</w:t>
      </w:r>
      <w:r w:rsidR="00712BB8" w:rsidRPr="00AC7397">
        <w:rPr>
          <w:rFonts w:ascii="Calibri" w:hAnsi="Calibri"/>
          <w:sz w:val="20"/>
          <w:szCs w:val="20"/>
        </w:rPr>
        <w:t xml:space="preserve">FAO, World </w:t>
      </w:r>
      <w:r w:rsidR="00D54EB1" w:rsidRPr="00AC7397">
        <w:rPr>
          <w:rFonts w:ascii="Calibri" w:hAnsi="Calibri"/>
          <w:sz w:val="20"/>
          <w:szCs w:val="20"/>
        </w:rPr>
        <w:t>B</w:t>
      </w:r>
      <w:r w:rsidR="00712BB8" w:rsidRPr="00AC7397">
        <w:rPr>
          <w:rFonts w:ascii="Calibri" w:hAnsi="Calibri"/>
          <w:sz w:val="20"/>
          <w:szCs w:val="20"/>
        </w:rPr>
        <w:t>ank</w:t>
      </w:r>
      <w:r w:rsidRPr="00AC7397">
        <w:rPr>
          <w:rFonts w:ascii="Calibri" w:hAnsi="Calibri"/>
          <w:sz w:val="20"/>
          <w:szCs w:val="20"/>
        </w:rPr>
        <w:t xml:space="preserve">), and the project teams of the other </w:t>
      </w:r>
      <w:r w:rsidR="00A0091D" w:rsidRPr="00AC7397">
        <w:rPr>
          <w:rFonts w:ascii="Calibri" w:hAnsi="Calibri"/>
          <w:sz w:val="20"/>
          <w:szCs w:val="20"/>
        </w:rPr>
        <w:t xml:space="preserve">C-SAP </w:t>
      </w:r>
      <w:r w:rsidRPr="00AC7397">
        <w:rPr>
          <w:rFonts w:ascii="Calibri" w:hAnsi="Calibri"/>
          <w:sz w:val="20"/>
          <w:szCs w:val="20"/>
        </w:rPr>
        <w:t>child projects, including reporting and communication lines and conflict resolution mechanisms;</w:t>
      </w:r>
    </w:p>
    <w:p w14:paraId="2B11E5FF" w14:textId="77E38581"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Review the program results framework and finalize the indicators and program targets, means of verification and monitoring plan;</w:t>
      </w:r>
    </w:p>
    <w:p w14:paraId="68B14346" w14:textId="77777777"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AC7397" w:rsidRDefault="00D96E51" w:rsidP="00B37263">
      <w:pPr>
        <w:pStyle w:val="ListParagraph"/>
        <w:numPr>
          <w:ilvl w:val="0"/>
          <w:numId w:val="18"/>
        </w:numPr>
        <w:spacing w:after="120"/>
        <w:ind w:left="720"/>
        <w:jc w:val="both"/>
        <w:rPr>
          <w:rFonts w:ascii="Calibri" w:hAnsi="Calibri"/>
          <w:sz w:val="20"/>
          <w:szCs w:val="20"/>
        </w:rPr>
      </w:pPr>
      <w:r w:rsidRPr="00AC7397">
        <w:rPr>
          <w:rFonts w:ascii="Calibri" w:hAnsi="Calibri"/>
          <w:sz w:val="20"/>
          <w:szCs w:val="20"/>
        </w:rPr>
        <w:t>Plan and schedule Program Steering Committee meetings.</w:t>
      </w:r>
    </w:p>
    <w:p w14:paraId="18E956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92E32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8B06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67F92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2C1603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22D4D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A61B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30DC6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53B68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437C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D23AD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6585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CFA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81DE3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771FAB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9BE81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3CC42D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3F25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7E53D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1544F8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1F10A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8F735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8141A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D3A42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87FB7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E7E17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8AC7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77BCBE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A5327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BB052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C59C36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86334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02013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D63232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3EBB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3C4A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849E9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69A58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9B34C7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B6CC6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9E702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BBBF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FBFB4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AE4E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82F37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9582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AC8DF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56F0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C2EA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47F6F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0132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8FD8D6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0D748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2630C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9FC1C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DBB21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D7B5C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15283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179D3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3519F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165B7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B8CB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2EBCE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2695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203C7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37469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129B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A9D6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72FB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B78E5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5C377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420E4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A0C3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F4538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E1511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518F2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309230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245C1B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5F3360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8062B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179A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6A69A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7CCE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5F8E8E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55C39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21D28E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E1772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8EEFF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65935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61A7D0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8DAA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AC4E2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87F14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53CC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63D7E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C3C36E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D098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4E389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41C0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FA1B2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867584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E39D7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0688F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9F3F6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6BD42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7CD3F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7BBA2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C0E93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EA65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0D50E7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3B9CBD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F89DC4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F92D4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150423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D17F5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98B5BF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9E78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23BDF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ECECC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B8AD8E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64F5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E8E4C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321BA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9E8C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BF59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4FE485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03D45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E9C35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5AC65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BA10C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D9F36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504E3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617D6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0C750B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3EFA9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81235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790990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F6789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C5A65E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9DC0A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652C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92573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F2371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4E1FD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06685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F089A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6E7D1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1D86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389C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9C2248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4C6B9E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31EAA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5022E4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139AF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17C39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884A7D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CE04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FA090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1DF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CE2D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5EE8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4FCC7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45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67D8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FFD0EC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EE8C8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FE776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E3C4E1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A89D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8CF11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98A19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05FDD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CFF2E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B3E6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C13716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3E528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35CD5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7BB275" w14:textId="78508EBA" w:rsidR="00DB61A4" w:rsidRPr="00AC7397" w:rsidRDefault="00DB61A4"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In addition</w:t>
      </w:r>
      <w:r w:rsidR="00602024" w:rsidRPr="00AC7397">
        <w:rPr>
          <w:rFonts w:ascii="Calibri" w:hAnsi="Calibri" w:cs="Calibri"/>
          <w:sz w:val="20"/>
          <w:szCs w:val="20"/>
        </w:rPr>
        <w:t>,</w:t>
      </w:r>
      <w:r w:rsidRPr="00AC7397">
        <w:rPr>
          <w:rFonts w:ascii="Calibri" w:hAnsi="Calibri" w:cs="Calibri"/>
          <w:sz w:val="20"/>
          <w:szCs w:val="20"/>
        </w:rPr>
        <w:t xml:space="preserve"> the program inception report will be reviewed and discussed at the </w:t>
      </w:r>
      <w:r w:rsidR="00602024" w:rsidRPr="00AC7397">
        <w:rPr>
          <w:rFonts w:ascii="Calibri" w:hAnsi="Calibri" w:cs="Calibri"/>
          <w:sz w:val="20"/>
          <w:szCs w:val="20"/>
        </w:rPr>
        <w:t xml:space="preserve">draft </w:t>
      </w:r>
      <w:r w:rsidRPr="00AC7397">
        <w:rPr>
          <w:rFonts w:ascii="Calibri" w:hAnsi="Calibri" w:cs="Calibri"/>
          <w:sz w:val="20"/>
          <w:szCs w:val="20"/>
        </w:rPr>
        <w:t>inception workshop</w:t>
      </w:r>
      <w:r w:rsidR="00602024" w:rsidRPr="00AC7397">
        <w:rPr>
          <w:rFonts w:ascii="Calibri" w:hAnsi="Calibri" w:cs="Calibri"/>
          <w:sz w:val="20"/>
          <w:szCs w:val="20"/>
        </w:rPr>
        <w:t>. The draft will be finalized (incorporating steering committee comments)</w:t>
      </w:r>
      <w:r w:rsidR="00EA4D8C" w:rsidRPr="00AC7397">
        <w:rPr>
          <w:rFonts w:ascii="Calibri" w:hAnsi="Calibri" w:cs="Calibri"/>
          <w:sz w:val="20"/>
          <w:szCs w:val="20"/>
        </w:rPr>
        <w:t xml:space="preserve"> </w:t>
      </w:r>
      <w:r w:rsidR="00602024" w:rsidRPr="00AC7397">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Pr>
          <w:rFonts w:ascii="Calibri" w:hAnsi="Calibri" w:cs="Calibri"/>
          <w:sz w:val="20"/>
          <w:szCs w:val="20"/>
        </w:rPr>
        <w:t xml:space="preserve">Program </w:t>
      </w:r>
      <w:r w:rsidR="00602024" w:rsidRPr="00AC7397">
        <w:rPr>
          <w:rFonts w:ascii="Calibri" w:hAnsi="Calibri" w:cs="Calibri"/>
          <w:sz w:val="20"/>
          <w:szCs w:val="20"/>
        </w:rPr>
        <w:t>Steering Committee</w:t>
      </w:r>
    </w:p>
    <w:p w14:paraId="65B9EA19" w14:textId="049BAB84"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Program Coordination</w:t>
      </w:r>
      <w:r w:rsidRPr="00AC7397">
        <w:rPr>
          <w:rFonts w:ascii="Calibri" w:hAnsi="Calibri" w:cs="Calibri"/>
          <w:sz w:val="20"/>
          <w:szCs w:val="20"/>
        </w:rPr>
        <w:t xml:space="preserve">: The three GEF Agencies </w:t>
      </w:r>
      <w:r w:rsidR="005D61B3">
        <w:rPr>
          <w:rFonts w:ascii="Calibri" w:hAnsi="Calibri" w:cs="Calibri"/>
          <w:sz w:val="20"/>
          <w:szCs w:val="20"/>
        </w:rPr>
        <w:t xml:space="preserve">(FAO, UNDP and World Bank) </w:t>
      </w:r>
      <w:r w:rsidRPr="00AC7397">
        <w:rPr>
          <w:rFonts w:ascii="Calibri" w:hAnsi="Calibri" w:cs="Calibri"/>
          <w:sz w:val="20"/>
          <w:szCs w:val="20"/>
        </w:rPr>
        <w:t>supporting the C-</w:t>
      </w:r>
      <w:r w:rsidR="00712BB8" w:rsidRPr="00AC7397">
        <w:rPr>
          <w:rFonts w:ascii="Calibri" w:hAnsi="Calibri" w:cs="Calibri"/>
          <w:sz w:val="20"/>
          <w:szCs w:val="20"/>
        </w:rPr>
        <w:t>SAP</w:t>
      </w:r>
      <w:r w:rsidRPr="00AC7397">
        <w:rPr>
          <w:rFonts w:ascii="Calibri" w:hAnsi="Calibri" w:cs="Calibri"/>
          <w:sz w:val="20"/>
          <w:szCs w:val="20"/>
        </w:rPr>
        <w:t xml:space="preserve"> program will exchange annual reports on project implementation as well as </w:t>
      </w:r>
      <w:r w:rsidR="00712BB8" w:rsidRPr="00AC7397">
        <w:rPr>
          <w:rFonts w:ascii="Calibri" w:hAnsi="Calibri" w:cs="Calibri"/>
          <w:sz w:val="20"/>
          <w:szCs w:val="20"/>
        </w:rPr>
        <w:t>synchronize</w:t>
      </w:r>
      <w:r w:rsidRPr="00AC7397">
        <w:rPr>
          <w:rFonts w:ascii="Calibri" w:hAnsi="Calibri" w:cs="Calibri"/>
          <w:sz w:val="20"/>
          <w:szCs w:val="20"/>
        </w:rPr>
        <w:t xml:space="preserve"> as much as possible the timing and modality of project inception workshops, mid-term reviews and terminal evaluations, and coordinate program and </w:t>
      </w:r>
      <w:r w:rsidRPr="003574D0">
        <w:rPr>
          <w:rFonts w:ascii="Calibri" w:hAnsi="Calibri" w:cs="Calibri"/>
          <w:sz w:val="20"/>
          <w:szCs w:val="20"/>
        </w:rPr>
        <w:t>project communication activities. Each project will have its own internal monitoring and evaluation process including regular reporting. In addition, the C-</w:t>
      </w:r>
      <w:r w:rsidR="00712BB8" w:rsidRPr="003574D0">
        <w:rPr>
          <w:rFonts w:ascii="Calibri" w:hAnsi="Calibri" w:cs="Calibri"/>
          <w:sz w:val="20"/>
          <w:szCs w:val="20"/>
        </w:rPr>
        <w:t xml:space="preserve">SAP 2 IAS </w:t>
      </w:r>
      <w:r w:rsidRPr="003574D0">
        <w:rPr>
          <w:rFonts w:ascii="Calibri" w:hAnsi="Calibri" w:cs="Calibri"/>
          <w:sz w:val="20"/>
          <w:szCs w:val="20"/>
        </w:rPr>
        <w:t>project will assume program coordination functions</w:t>
      </w:r>
      <w:r w:rsidR="00712BB8" w:rsidRPr="003574D0">
        <w:rPr>
          <w:rFonts w:ascii="Calibri" w:hAnsi="Calibri" w:cs="Calibri"/>
          <w:sz w:val="20"/>
          <w:szCs w:val="20"/>
        </w:rPr>
        <w:t xml:space="preserve"> through </w:t>
      </w:r>
      <w:r w:rsidR="00602024" w:rsidRPr="003574D0">
        <w:rPr>
          <w:rFonts w:ascii="Calibri" w:hAnsi="Calibri" w:cs="Calibri"/>
          <w:sz w:val="20"/>
          <w:szCs w:val="20"/>
        </w:rPr>
        <w:t xml:space="preserve">a </w:t>
      </w:r>
      <w:r w:rsidR="00A8566D" w:rsidRPr="003574D0">
        <w:rPr>
          <w:rFonts w:ascii="Calibri" w:eastAsia="Times New Roman" w:hAnsi="Calibri" w:cs="Calibri"/>
          <w:sz w:val="20"/>
          <w:szCs w:val="20"/>
          <w:lang w:eastAsia="en-GB"/>
        </w:rPr>
        <w:t>Technical Program Advisor</w:t>
      </w:r>
      <w:r w:rsidR="00602024" w:rsidRPr="003574D0">
        <w:rPr>
          <w:rFonts w:ascii="Calibri" w:hAnsi="Calibri" w:cs="Calibri"/>
          <w:sz w:val="20"/>
          <w:szCs w:val="20"/>
        </w:rPr>
        <w:t>, who</w:t>
      </w:r>
      <w:r w:rsidR="00712BB8" w:rsidRPr="003574D0">
        <w:rPr>
          <w:rFonts w:ascii="Calibri" w:hAnsi="Calibri" w:cs="Calibri"/>
          <w:sz w:val="20"/>
          <w:szCs w:val="20"/>
          <w:u w:color="00B050"/>
        </w:rPr>
        <w:t xml:space="preserve"> </w:t>
      </w:r>
      <w:r w:rsidRPr="003574D0">
        <w:rPr>
          <w:rFonts w:ascii="Calibri" w:hAnsi="Calibri" w:cs="Calibri"/>
          <w:sz w:val="20"/>
          <w:szCs w:val="20"/>
        </w:rPr>
        <w:t xml:space="preserve">will monitor and evaluate the progress and effectiveness of the </w:t>
      </w:r>
      <w:r w:rsidR="00712BB8" w:rsidRPr="003574D0">
        <w:rPr>
          <w:rFonts w:ascii="Calibri" w:hAnsi="Calibri" w:cs="Calibri"/>
          <w:sz w:val="20"/>
          <w:szCs w:val="20"/>
        </w:rPr>
        <w:t xml:space="preserve">five </w:t>
      </w:r>
      <w:r w:rsidRPr="003574D0">
        <w:rPr>
          <w:rFonts w:ascii="Calibri" w:hAnsi="Calibri" w:cs="Calibri"/>
          <w:sz w:val="20"/>
          <w:szCs w:val="20"/>
        </w:rPr>
        <w:t xml:space="preserve">child projects. The </w:t>
      </w:r>
      <w:r w:rsidR="00A8566D" w:rsidRPr="003574D0">
        <w:rPr>
          <w:rFonts w:ascii="Calibri" w:eastAsia="Times New Roman" w:hAnsi="Calibri" w:cs="Calibri"/>
          <w:sz w:val="20"/>
          <w:szCs w:val="20"/>
          <w:lang w:eastAsia="en-GB"/>
        </w:rPr>
        <w:t>Technical Program Advisor</w:t>
      </w:r>
      <w:r w:rsidR="00A8566D" w:rsidRPr="00AC7397">
        <w:rPr>
          <w:rFonts w:ascii="Calibri" w:hAnsi="Calibri" w:cs="Calibri"/>
          <w:sz w:val="20"/>
          <w:szCs w:val="20"/>
        </w:rPr>
        <w:t xml:space="preserve"> </w:t>
      </w:r>
      <w:r w:rsidRPr="00AC7397">
        <w:rPr>
          <w:rFonts w:ascii="Calibri" w:hAnsi="Calibri" w:cs="Calibri"/>
          <w:sz w:val="20"/>
          <w:szCs w:val="20"/>
        </w:rPr>
        <w:t xml:space="preserve">will help ensure efficient program implementation, ensuring the program remains consistent with the overall </w:t>
      </w:r>
      <w:r w:rsidR="00712BB8" w:rsidRPr="00AC7397">
        <w:rPr>
          <w:rFonts w:ascii="Calibri" w:hAnsi="Calibri" w:cs="Calibri"/>
          <w:sz w:val="20"/>
          <w:szCs w:val="20"/>
        </w:rPr>
        <w:t>Program objectives and outcomes</w:t>
      </w:r>
      <w:r w:rsidRPr="00AC7397">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AC7397">
        <w:rPr>
          <w:rFonts w:ascii="Calibri" w:hAnsi="Calibri" w:cs="Calibri"/>
          <w:sz w:val="20"/>
          <w:szCs w:val="20"/>
        </w:rPr>
        <w:t>organizations</w:t>
      </w:r>
      <w:r w:rsidRPr="00AC7397">
        <w:rPr>
          <w:rFonts w:ascii="Calibri" w:hAnsi="Calibri" w:cs="Calibri"/>
          <w:sz w:val="20"/>
          <w:szCs w:val="20"/>
        </w:rPr>
        <w:t>, and with the private sector.</w:t>
      </w:r>
    </w:p>
    <w:p w14:paraId="223C4AF6" w14:textId="5BA13EF5"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Program Steering Committee</w:t>
      </w:r>
      <w:r w:rsidRPr="00AC7397">
        <w:rPr>
          <w:rFonts w:ascii="Calibri" w:hAnsi="Calibri" w:cs="Calibri"/>
          <w:sz w:val="20"/>
          <w:szCs w:val="20"/>
        </w:rPr>
        <w:t xml:space="preserve">:  The Program Steering Committee will provide strategic oversight to ensure the desired results at the program level.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AC7397">
        <w:rPr>
          <w:rFonts w:ascii="Calibri" w:hAnsi="Calibri" w:cs="Calibri"/>
          <w:sz w:val="20"/>
          <w:szCs w:val="20"/>
        </w:rPr>
        <w:t>Steering Committee</w:t>
      </w:r>
      <w:r w:rsidRPr="00AC7397">
        <w:rPr>
          <w:rFonts w:ascii="Calibri" w:hAnsi="Calibri" w:cs="Calibri"/>
          <w:sz w:val="20"/>
          <w:szCs w:val="20"/>
        </w:rPr>
        <w:t xml:space="preserve"> will be </w:t>
      </w:r>
      <w:r w:rsidR="00712BB8" w:rsidRPr="00AC7397">
        <w:rPr>
          <w:rFonts w:ascii="Calibri" w:hAnsi="Calibri" w:cs="Calibri"/>
          <w:sz w:val="20"/>
          <w:szCs w:val="20"/>
        </w:rPr>
        <w:t>organized</w:t>
      </w:r>
      <w:r w:rsidRPr="00AC7397">
        <w:rPr>
          <w:rFonts w:ascii="Calibri" w:hAnsi="Calibri" w:cs="Calibri"/>
          <w:sz w:val="20"/>
          <w:szCs w:val="20"/>
        </w:rPr>
        <w:t xml:space="preserve"> annually on a rotational basis among each of the C-</w:t>
      </w:r>
      <w:r w:rsidR="00712BB8" w:rsidRPr="00AC7397">
        <w:rPr>
          <w:rFonts w:ascii="Calibri" w:hAnsi="Calibri" w:cs="Calibri"/>
          <w:sz w:val="20"/>
          <w:szCs w:val="20"/>
        </w:rPr>
        <w:t xml:space="preserve">SAP </w:t>
      </w:r>
      <w:r w:rsidRPr="00AC7397">
        <w:rPr>
          <w:rFonts w:ascii="Calibri" w:hAnsi="Calibri" w:cs="Calibri"/>
          <w:sz w:val="20"/>
          <w:szCs w:val="20"/>
        </w:rPr>
        <w:t>child projects.</w:t>
      </w:r>
    </w:p>
    <w:p w14:paraId="75EA8792" w14:textId="1DD02EF1"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UNDP’s responsibility is to ensure that the program adheres to program level M&amp;E requirements and support the PMO</w:t>
      </w:r>
      <w:r w:rsidR="00A8566D" w:rsidRPr="003574D0">
        <w:rPr>
          <w:rFonts w:ascii="Calibri" w:hAnsi="Calibri" w:cs="Calibri"/>
          <w:sz w:val="20"/>
          <w:szCs w:val="20"/>
        </w:rPr>
        <w:t xml:space="preserve"> </w:t>
      </w:r>
      <w:r w:rsidRPr="003574D0">
        <w:rPr>
          <w:rFonts w:ascii="Calibri" w:hAnsi="Calibri" w:cs="Calibri"/>
          <w:sz w:val="20"/>
          <w:szCs w:val="20"/>
        </w:rPr>
        <w:t>to fulfil these requirements, such as coordinate the national or regional institutions regarding the monitoring and</w:t>
      </w:r>
      <w:r w:rsidRPr="00AC7397">
        <w:rPr>
          <w:rFonts w:ascii="Calibri" w:hAnsi="Calibri" w:cs="Calibri"/>
          <w:sz w:val="20"/>
          <w:szCs w:val="20"/>
        </w:rPr>
        <w:t xml:space="preserve"> reporting on the progress towards achieving the agreed Program outcomes, report to the Program </w:t>
      </w:r>
      <w:r w:rsidR="00712BB8" w:rsidRPr="00AC7397">
        <w:rPr>
          <w:rFonts w:ascii="Calibri" w:hAnsi="Calibri" w:cs="Calibri"/>
          <w:sz w:val="20"/>
          <w:szCs w:val="20"/>
        </w:rPr>
        <w:t>Steering Committee</w:t>
      </w:r>
      <w:r w:rsidRPr="00AC7397">
        <w:rPr>
          <w:rFonts w:ascii="Calibri" w:hAnsi="Calibri" w:cs="Calibri"/>
          <w:sz w:val="20"/>
          <w:szCs w:val="20"/>
        </w:rPr>
        <w:t>, and report back to the GEF through the annual program report.</w:t>
      </w:r>
    </w:p>
    <w:p w14:paraId="0733D17D" w14:textId="445ADF36"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C-</w:t>
      </w:r>
      <w:r w:rsidR="00712BB8" w:rsidRPr="00AC7397">
        <w:rPr>
          <w:rFonts w:ascii="Calibri" w:hAnsi="Calibri" w:cs="Calibri"/>
          <w:sz w:val="20"/>
          <w:szCs w:val="20"/>
          <w:u w:val="single"/>
        </w:rPr>
        <w:t>SAP</w:t>
      </w:r>
      <w:r w:rsidRPr="00AC7397">
        <w:rPr>
          <w:rFonts w:ascii="Calibri" w:hAnsi="Calibri" w:cs="Calibri"/>
          <w:sz w:val="20"/>
          <w:szCs w:val="20"/>
          <w:u w:val="single"/>
        </w:rPr>
        <w:t xml:space="preserve"> Program Annual Report</w:t>
      </w:r>
      <w:r w:rsidRPr="00AC7397">
        <w:rPr>
          <w:rFonts w:ascii="Calibri" w:hAnsi="Calibri" w:cs="Calibri"/>
          <w:sz w:val="20"/>
          <w:szCs w:val="20"/>
        </w:rPr>
        <w:t xml:space="preserve">:  </w:t>
      </w:r>
      <w:r w:rsidRPr="00946EAB">
        <w:rPr>
          <w:rFonts w:ascii="Calibri" w:hAnsi="Calibri" w:cs="Calibri"/>
          <w:sz w:val="20"/>
          <w:szCs w:val="20"/>
        </w:rPr>
        <w:t xml:space="preserve">The Program </w:t>
      </w:r>
      <w:r w:rsidR="00BA6822" w:rsidRPr="00946EAB">
        <w:rPr>
          <w:rFonts w:ascii="Calibri" w:hAnsi="Calibri" w:cs="Calibri"/>
          <w:sz w:val="20"/>
          <w:szCs w:val="20"/>
        </w:rPr>
        <w:t>Coordination</w:t>
      </w:r>
      <w:r w:rsidR="00BA6822" w:rsidRPr="00AC7397">
        <w:rPr>
          <w:rFonts w:ascii="Calibri" w:hAnsi="Calibri" w:cs="Calibri"/>
          <w:sz w:val="20"/>
          <w:szCs w:val="20"/>
        </w:rPr>
        <w:t xml:space="preserve"> </w:t>
      </w:r>
      <w:r w:rsidRPr="00AC7397">
        <w:rPr>
          <w:rFonts w:ascii="Calibri" w:hAnsi="Calibri" w:cs="Calibri"/>
          <w:sz w:val="20"/>
          <w:szCs w:val="20"/>
        </w:rPr>
        <w:t>Officer, with inputs from each of the project managers of the child projects, the UNDP Country Office and the UNDP-GEF Regional Technical Advisor, and other C-</w:t>
      </w:r>
      <w:r w:rsidR="00BA6822" w:rsidRPr="00AC7397">
        <w:rPr>
          <w:rFonts w:ascii="Calibri" w:hAnsi="Calibri" w:cs="Calibri"/>
          <w:sz w:val="20"/>
          <w:szCs w:val="20"/>
        </w:rPr>
        <w:t>SAP</w:t>
      </w:r>
      <w:r w:rsidRPr="00AC7397">
        <w:rPr>
          <w:rFonts w:ascii="Calibri" w:hAnsi="Calibri" w:cs="Calibri"/>
          <w:sz w:val="20"/>
          <w:szCs w:val="20"/>
        </w:rPr>
        <w:t xml:space="preserve"> GEF Agencies, will prepare the annual C-</w:t>
      </w:r>
      <w:r w:rsidR="00BA6822" w:rsidRPr="00AC7397">
        <w:rPr>
          <w:rFonts w:ascii="Calibri" w:hAnsi="Calibri" w:cs="Calibri"/>
          <w:sz w:val="20"/>
          <w:szCs w:val="20"/>
        </w:rPr>
        <w:t>SAP</w:t>
      </w:r>
      <w:r w:rsidRPr="00AC7397">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AC7397">
        <w:rPr>
          <w:rFonts w:ascii="Calibri" w:hAnsi="Calibri" w:cs="Calibri"/>
          <w:sz w:val="20"/>
          <w:szCs w:val="20"/>
        </w:rPr>
        <w:t xml:space="preserve">SAP </w:t>
      </w:r>
      <w:r w:rsidRPr="00AC7397">
        <w:rPr>
          <w:rFonts w:ascii="Calibri" w:hAnsi="Calibri" w:cs="Calibri"/>
          <w:sz w:val="20"/>
          <w:szCs w:val="20"/>
        </w:rPr>
        <w:t xml:space="preserve">program and their child project governance bodies). </w:t>
      </w:r>
    </w:p>
    <w:p w14:paraId="79067855" w14:textId="672130FD"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Independent Evaluation</w:t>
      </w:r>
      <w:r w:rsidR="003341C0" w:rsidRPr="00AC7397">
        <w:rPr>
          <w:rFonts w:ascii="Calibri" w:hAnsi="Calibri" w:cs="Calibri"/>
          <w:sz w:val="20"/>
          <w:szCs w:val="20"/>
          <w:u w:val="single"/>
        </w:rPr>
        <w:t xml:space="preserve"> Synopsis</w:t>
      </w:r>
      <w:r w:rsidRPr="00AC7397">
        <w:rPr>
          <w:rFonts w:ascii="Calibri" w:hAnsi="Calibri" w:cs="Calibri"/>
          <w:sz w:val="20"/>
          <w:szCs w:val="20"/>
        </w:rPr>
        <w:t>: The program will be subjected to at least two independent external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w:t>
      </w:r>
      <w:r w:rsidR="003341C0" w:rsidRPr="00AC7397">
        <w:rPr>
          <w:rFonts w:ascii="Calibri" w:hAnsi="Calibri" w:cs="Calibri"/>
          <w:sz w:val="20"/>
          <w:szCs w:val="20"/>
        </w:rPr>
        <w:t>one at the project midterm and one 3 months prior to project finalization</w:t>
      </w:r>
      <w:r w:rsidRPr="00AC7397">
        <w:rPr>
          <w:rFonts w:ascii="Calibri" w:hAnsi="Calibri" w:cs="Calibri"/>
          <w:sz w:val="20"/>
          <w:szCs w:val="20"/>
        </w:rPr>
        <w:t xml:space="preserve">.  The Terms of Reference for these </w:t>
      </w:r>
      <w:r w:rsidR="003341C0" w:rsidRPr="00AC7397">
        <w:rPr>
          <w:rFonts w:ascii="Calibri" w:hAnsi="Calibri" w:cs="Calibri"/>
          <w:sz w:val="20"/>
          <w:szCs w:val="20"/>
        </w:rPr>
        <w:t xml:space="preserve">Synopsis </w:t>
      </w:r>
      <w:r w:rsidRPr="00AC7397">
        <w:rPr>
          <w:rFonts w:ascii="Calibri" w:hAnsi="Calibri" w:cs="Calibri"/>
          <w:sz w:val="20"/>
          <w:szCs w:val="20"/>
        </w:rPr>
        <w:t xml:space="preserve">will be integrated into the TOR </w:t>
      </w:r>
      <w:r w:rsidR="003341C0" w:rsidRPr="00AC7397">
        <w:rPr>
          <w:rFonts w:ascii="Calibri" w:hAnsi="Calibri" w:cs="Calibri"/>
          <w:sz w:val="20"/>
          <w:szCs w:val="20"/>
        </w:rPr>
        <w:t xml:space="preserve">for the C-SAP 2 IAS project MTR and TE, </w:t>
      </w:r>
      <w:r w:rsidRPr="00AC7397">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AC7397">
        <w:rPr>
          <w:rFonts w:ascii="Calibri" w:hAnsi="Calibri" w:cs="Calibri"/>
          <w:sz w:val="20"/>
          <w:szCs w:val="20"/>
        </w:rPr>
        <w:t xml:space="preserve">of the </w:t>
      </w:r>
      <w:r w:rsidRPr="00AC7397">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AC7397">
        <w:rPr>
          <w:rFonts w:ascii="Calibri" w:hAnsi="Calibri" w:cs="Calibri"/>
          <w:sz w:val="20"/>
          <w:szCs w:val="20"/>
        </w:rPr>
        <w:t>synchronized</w:t>
      </w:r>
      <w:r w:rsidRPr="00AC7397">
        <w:rPr>
          <w:rFonts w:ascii="Calibri" w:hAnsi="Calibri" w:cs="Calibri"/>
          <w:sz w:val="20"/>
          <w:szCs w:val="20"/>
        </w:rPr>
        <w:t xml:space="preserve"> as much as practicable to occur concurrently.</w:t>
      </w:r>
    </w:p>
    <w:p w14:paraId="62F6D05C" w14:textId="686F80A6" w:rsidR="003E3ABA" w:rsidRPr="00AC7397"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AC7397">
        <w:rPr>
          <w:rFonts w:cs="Calibri"/>
          <w:b/>
          <w:szCs w:val="20"/>
        </w:rPr>
        <w:t xml:space="preserve">Mandatory GEF M&amp;E Requirements and M&amp;E Budget:  </w:t>
      </w:r>
    </w:p>
    <w:p w14:paraId="651D7034" w14:textId="3BF9282B"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Project and program level M&amp;E activities, responsibilities, indicative budget and timeframes are</w:t>
      </w:r>
      <w:r w:rsidR="002331C8" w:rsidRPr="00AC7397">
        <w:rPr>
          <w:rFonts w:ascii="Calibri" w:hAnsi="Calibri" w:cs="Calibri"/>
          <w:sz w:val="20"/>
          <w:szCs w:val="20"/>
        </w:rPr>
        <w:t xml:space="preserve"> summarized </w:t>
      </w:r>
      <w:r w:rsidRPr="00AC7397">
        <w:rPr>
          <w:rFonts w:ascii="Calibri" w:hAnsi="Calibri" w:cs="Calibri"/>
          <w:sz w:val="20"/>
          <w:szCs w:val="20"/>
        </w:rPr>
        <w:t xml:space="preserve">in </w:t>
      </w:r>
      <w:r w:rsidRPr="00AC7397">
        <w:rPr>
          <w:rFonts w:ascii="Calibri" w:hAnsi="Calibri" w:cs="Calibri"/>
          <w:b/>
          <w:sz w:val="20"/>
          <w:szCs w:val="20"/>
        </w:rPr>
        <w:fldChar w:fldCharType="begin"/>
      </w:r>
      <w:r w:rsidRPr="00AC7397">
        <w:rPr>
          <w:rFonts w:ascii="Calibri" w:hAnsi="Calibri" w:cs="Calibri"/>
          <w:b/>
          <w:sz w:val="20"/>
          <w:szCs w:val="20"/>
        </w:rPr>
        <w:instrText xml:space="preserve"> REF _Ref505415667 \h  \* MERGEFORMAT </w:instrText>
      </w:r>
      <w:r w:rsidRPr="00AC7397">
        <w:rPr>
          <w:rFonts w:ascii="Calibri" w:hAnsi="Calibri" w:cs="Calibri"/>
          <w:b/>
          <w:sz w:val="20"/>
          <w:szCs w:val="20"/>
        </w:rPr>
      </w:r>
      <w:r w:rsidRPr="00AC7397">
        <w:rPr>
          <w:rFonts w:ascii="Calibri" w:hAnsi="Calibri" w:cs="Calibri"/>
          <w:b/>
          <w:sz w:val="20"/>
          <w:szCs w:val="20"/>
        </w:rPr>
        <w:fldChar w:fldCharType="separate"/>
      </w:r>
      <w:r w:rsidR="004E27B4" w:rsidRPr="00AC7397">
        <w:rPr>
          <w:rFonts w:ascii="Calibri" w:hAnsi="Calibri" w:cs="Calibri"/>
          <w:b/>
          <w:sz w:val="20"/>
          <w:szCs w:val="20"/>
        </w:rPr>
        <w:t>Table 1</w:t>
      </w:r>
      <w:r w:rsidRPr="00AC7397">
        <w:rPr>
          <w:rFonts w:ascii="Calibri" w:hAnsi="Calibri" w:cs="Calibri"/>
          <w:b/>
          <w:sz w:val="20"/>
          <w:szCs w:val="20"/>
        </w:rPr>
        <w:fldChar w:fldCharType="end"/>
      </w:r>
      <w:r w:rsidR="00931C77" w:rsidRPr="00AC7397">
        <w:rPr>
          <w:rFonts w:ascii="Calibri" w:hAnsi="Calibri" w:cs="Calibri"/>
          <w:b/>
          <w:sz w:val="20"/>
          <w:szCs w:val="20"/>
        </w:rPr>
        <w:t>0</w:t>
      </w:r>
      <w:r w:rsidRPr="00AC7397">
        <w:rPr>
          <w:rFonts w:ascii="Calibri" w:hAnsi="Calibri" w:cs="Calibri"/>
          <w:sz w:val="20"/>
          <w:szCs w:val="20"/>
        </w:rPr>
        <w:t xml:space="preserve"> below. The budget will be covered under the Component </w:t>
      </w:r>
      <w:r w:rsidR="00F40BD5" w:rsidRPr="00AC7397">
        <w:rPr>
          <w:rFonts w:ascii="Calibri" w:hAnsi="Calibri" w:cs="Calibri"/>
          <w:sz w:val="20"/>
          <w:szCs w:val="20"/>
        </w:rPr>
        <w:t>4</w:t>
      </w:r>
      <w:r w:rsidRPr="00AC7397">
        <w:rPr>
          <w:rFonts w:ascii="Calibri" w:hAnsi="Calibri" w:cs="Calibri"/>
          <w:sz w:val="20"/>
          <w:szCs w:val="20"/>
        </w:rPr>
        <w:t xml:space="preserve"> of the C</w:t>
      </w:r>
      <w:r w:rsidR="00F40BD5" w:rsidRPr="00AC7397">
        <w:rPr>
          <w:rFonts w:ascii="Calibri" w:hAnsi="Calibri" w:cs="Calibri"/>
          <w:sz w:val="20"/>
          <w:szCs w:val="20"/>
        </w:rPr>
        <w:t xml:space="preserve">-SAP 2 IAS </w:t>
      </w:r>
      <w:r w:rsidRPr="00AC7397">
        <w:rPr>
          <w:rFonts w:ascii="Calibri" w:hAnsi="Calibri" w:cs="Calibri"/>
          <w:sz w:val="20"/>
          <w:szCs w:val="20"/>
        </w:rPr>
        <w:t>project.</w:t>
      </w:r>
    </w:p>
    <w:p w14:paraId="356660CB" w14:textId="77777777" w:rsidR="00D96E51" w:rsidRPr="00AC7397" w:rsidRDefault="00D96E51" w:rsidP="009E2575">
      <w:pPr>
        <w:spacing w:after="120"/>
        <w:jc w:val="left"/>
      </w:pPr>
    </w:p>
    <w:p w14:paraId="339C26C9" w14:textId="6086D794" w:rsidR="00D96E51" w:rsidRPr="00AC7397" w:rsidRDefault="00D96E51" w:rsidP="009E2575">
      <w:pPr>
        <w:pStyle w:val="Caption"/>
        <w:keepNext/>
        <w:spacing w:after="120"/>
        <w:rPr>
          <w:rFonts w:ascii="Calibri" w:hAnsi="Calibri"/>
          <w:sz w:val="20"/>
          <w:szCs w:val="20"/>
        </w:rPr>
      </w:pPr>
      <w:bookmarkStart w:id="74" w:name="_Ref505415667"/>
      <w:bookmarkStart w:id="75" w:name="_Toc510791164"/>
      <w:r w:rsidRPr="00AC7397">
        <w:rPr>
          <w:rFonts w:ascii="Calibri" w:hAnsi="Calibri"/>
          <w:b w:val="0"/>
          <w:sz w:val="20"/>
          <w:szCs w:val="20"/>
        </w:rPr>
        <w:t xml:space="preserve">Table </w:t>
      </w:r>
      <w:r w:rsidRPr="00AC7397">
        <w:rPr>
          <w:rFonts w:ascii="Calibri" w:hAnsi="Calibri"/>
          <w:b w:val="0"/>
          <w:sz w:val="20"/>
          <w:szCs w:val="20"/>
        </w:rPr>
        <w:fldChar w:fldCharType="begin"/>
      </w:r>
      <w:r w:rsidRPr="00AC7397">
        <w:rPr>
          <w:rFonts w:ascii="Calibri" w:hAnsi="Calibri"/>
          <w:b w:val="0"/>
          <w:sz w:val="20"/>
          <w:szCs w:val="20"/>
        </w:rPr>
        <w:instrText xml:space="preserve"> SEQ Table \* ARABIC </w:instrText>
      </w:r>
      <w:r w:rsidRPr="00AC7397">
        <w:rPr>
          <w:rFonts w:ascii="Calibri" w:hAnsi="Calibri"/>
          <w:b w:val="0"/>
          <w:sz w:val="20"/>
          <w:szCs w:val="20"/>
        </w:rPr>
        <w:fldChar w:fldCharType="separate"/>
      </w:r>
      <w:r w:rsidR="004E27B4" w:rsidRPr="00AC7397">
        <w:rPr>
          <w:rFonts w:ascii="Calibri" w:hAnsi="Calibri"/>
          <w:b w:val="0"/>
          <w:sz w:val="20"/>
          <w:szCs w:val="20"/>
        </w:rPr>
        <w:t>1</w:t>
      </w:r>
      <w:r w:rsidRPr="00AC7397">
        <w:rPr>
          <w:rFonts w:ascii="Calibri" w:hAnsi="Calibri"/>
          <w:b w:val="0"/>
          <w:sz w:val="20"/>
          <w:szCs w:val="20"/>
        </w:rPr>
        <w:fldChar w:fldCharType="end"/>
      </w:r>
      <w:bookmarkEnd w:id="74"/>
      <w:r w:rsidR="00931C77" w:rsidRPr="00AC7397">
        <w:rPr>
          <w:rFonts w:ascii="Calibri" w:hAnsi="Calibri"/>
          <w:b w:val="0"/>
          <w:sz w:val="20"/>
          <w:szCs w:val="20"/>
        </w:rPr>
        <w:t>0</w:t>
      </w:r>
      <w:r w:rsidRPr="00AC7397">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AC7397"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AC7397" w:rsidRDefault="00D96E51" w:rsidP="009E2575">
            <w:pPr>
              <w:spacing w:after="120"/>
              <w:jc w:val="left"/>
              <w:rPr>
                <w:rFonts w:eastAsia="Times New Roman" w:cs="Calibri"/>
                <w:b/>
                <w:bCs/>
                <w:sz w:val="16"/>
                <w:szCs w:val="16"/>
              </w:rPr>
            </w:pPr>
            <w:bookmarkStart w:id="76" w:name="_Hlk507873088"/>
            <w:r w:rsidRPr="00AC7397">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Time frame</w:t>
            </w:r>
          </w:p>
        </w:tc>
      </w:tr>
      <w:tr w:rsidR="004E27B4" w:rsidRPr="00AC7397" w14:paraId="548493DE" w14:textId="77777777" w:rsidTr="00AD073D">
        <w:trPr>
          <w:trHeight w:val="300"/>
          <w:tblHeader/>
          <w:jc w:val="center"/>
        </w:trPr>
        <w:tc>
          <w:tcPr>
            <w:tcW w:w="2796" w:type="dxa"/>
            <w:vMerge/>
            <w:vAlign w:val="center"/>
            <w:hideMark/>
          </w:tcPr>
          <w:p w14:paraId="568FD283" w14:textId="77777777" w:rsidR="00D96E51" w:rsidRPr="00AC7397"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AC7397"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Co-financing</w:t>
            </w:r>
          </w:p>
        </w:tc>
        <w:tc>
          <w:tcPr>
            <w:tcW w:w="1542" w:type="dxa"/>
            <w:vMerge/>
            <w:vAlign w:val="center"/>
            <w:hideMark/>
          </w:tcPr>
          <w:p w14:paraId="6BE53DE6" w14:textId="77777777" w:rsidR="00D96E51" w:rsidRPr="00AC7397" w:rsidRDefault="00D96E51" w:rsidP="009E2575">
            <w:pPr>
              <w:spacing w:after="120"/>
              <w:jc w:val="left"/>
              <w:rPr>
                <w:rFonts w:eastAsia="Times New Roman" w:cs="Calibri"/>
                <w:b/>
                <w:bCs/>
                <w:sz w:val="16"/>
                <w:szCs w:val="16"/>
              </w:rPr>
            </w:pPr>
          </w:p>
        </w:tc>
      </w:tr>
      <w:tr w:rsidR="00D96E51" w:rsidRPr="00AC7397"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Project level monitoring &amp; evaluation:</w:t>
            </w:r>
          </w:p>
        </w:tc>
      </w:tr>
      <w:tr w:rsidR="00D96E51" w:rsidRPr="00AC7397" w14:paraId="5BFB5BF1" w14:textId="77777777" w:rsidTr="009B5635">
        <w:trPr>
          <w:trHeight w:val="638"/>
          <w:jc w:val="center"/>
        </w:trPr>
        <w:tc>
          <w:tcPr>
            <w:tcW w:w="2796" w:type="dxa"/>
            <w:shd w:val="clear" w:color="auto" w:fill="auto"/>
            <w:hideMark/>
          </w:tcPr>
          <w:p w14:paraId="6942768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w:t>
            </w:r>
          </w:p>
        </w:tc>
        <w:tc>
          <w:tcPr>
            <w:tcW w:w="2149" w:type="dxa"/>
            <w:shd w:val="clear" w:color="auto" w:fill="auto"/>
            <w:hideMark/>
          </w:tcPr>
          <w:p w14:paraId="35CAF78F" w14:textId="01B5A36C"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66D9B">
              <w:rPr>
                <w:rFonts w:eastAsia="Times New Roman" w:cs="Calibri"/>
                <w:sz w:val="16"/>
                <w:szCs w:val="16"/>
              </w:rPr>
              <w:t>,</w:t>
            </w:r>
            <w:r w:rsidR="00D96E51" w:rsidRPr="00AC7397">
              <w:rPr>
                <w:rFonts w:eastAsia="Times New Roman" w:cs="Calibri"/>
                <w:sz w:val="16"/>
                <w:szCs w:val="16"/>
              </w:rPr>
              <w:t xml:space="preserve"> </w:t>
            </w:r>
            <w:r w:rsidR="00B42905" w:rsidRPr="00AC7397">
              <w:rPr>
                <w:rFonts w:eastAsia="Times New Roman" w:cs="Calibri"/>
                <w:sz w:val="16"/>
                <w:szCs w:val="16"/>
              </w:rPr>
              <w:t>MARA</w:t>
            </w:r>
          </w:p>
        </w:tc>
        <w:tc>
          <w:tcPr>
            <w:tcW w:w="1260" w:type="dxa"/>
            <w:shd w:val="clear" w:color="auto" w:fill="auto"/>
            <w:hideMark/>
          </w:tcPr>
          <w:p w14:paraId="4687F7D9" w14:textId="6D62F24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693C23EF" w14:textId="572E72F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433B7B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three months of project document signature</w:t>
            </w:r>
          </w:p>
        </w:tc>
      </w:tr>
      <w:tr w:rsidR="00D96E51" w:rsidRPr="00AC7397" w14:paraId="0B496DCB" w14:textId="77777777" w:rsidTr="009B5635">
        <w:trPr>
          <w:trHeight w:val="450"/>
          <w:jc w:val="center"/>
        </w:trPr>
        <w:tc>
          <w:tcPr>
            <w:tcW w:w="2796" w:type="dxa"/>
            <w:shd w:val="clear" w:color="auto" w:fill="auto"/>
            <w:hideMark/>
          </w:tcPr>
          <w:p w14:paraId="550307B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Report </w:t>
            </w:r>
          </w:p>
        </w:tc>
        <w:tc>
          <w:tcPr>
            <w:tcW w:w="2149" w:type="dxa"/>
            <w:shd w:val="clear" w:color="auto" w:fill="auto"/>
            <w:hideMark/>
          </w:tcPr>
          <w:p w14:paraId="704CB9AB" w14:textId="2E6DF1C6"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p>
        </w:tc>
        <w:tc>
          <w:tcPr>
            <w:tcW w:w="1260" w:type="dxa"/>
            <w:shd w:val="clear" w:color="auto" w:fill="auto"/>
            <w:hideMark/>
          </w:tcPr>
          <w:p w14:paraId="4A7BD76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C041F4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530C6D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3B770950" w14:textId="77777777" w:rsidTr="009B5635">
        <w:trPr>
          <w:trHeight w:val="675"/>
          <w:jc w:val="center"/>
        </w:trPr>
        <w:tc>
          <w:tcPr>
            <w:tcW w:w="2796" w:type="dxa"/>
            <w:shd w:val="clear" w:color="auto" w:fill="auto"/>
            <w:hideMark/>
          </w:tcPr>
          <w:p w14:paraId="1B05BAF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tc>
          <w:tcPr>
            <w:tcW w:w="1260" w:type="dxa"/>
            <w:shd w:val="clear" w:color="auto" w:fill="auto"/>
            <w:hideMark/>
          </w:tcPr>
          <w:p w14:paraId="4608949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238F4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DFDC4E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68CBCC1F" w14:textId="77777777" w:rsidTr="009B5635">
        <w:trPr>
          <w:trHeight w:val="431"/>
          <w:jc w:val="center"/>
        </w:trPr>
        <w:tc>
          <w:tcPr>
            <w:tcW w:w="2796" w:type="dxa"/>
            <w:shd w:val="clear" w:color="auto" w:fill="auto"/>
            <w:hideMark/>
          </w:tcPr>
          <w:p w14:paraId="60AD1B9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Risk management</w:t>
            </w:r>
          </w:p>
        </w:tc>
        <w:tc>
          <w:tcPr>
            <w:tcW w:w="2149" w:type="dxa"/>
            <w:shd w:val="clear" w:color="auto" w:fill="auto"/>
            <w:hideMark/>
          </w:tcPr>
          <w:p w14:paraId="6C08BF1B" w14:textId="345B269D"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UNDP CO </w:t>
            </w:r>
          </w:p>
        </w:tc>
        <w:tc>
          <w:tcPr>
            <w:tcW w:w="1260" w:type="dxa"/>
            <w:shd w:val="clear" w:color="auto" w:fill="auto"/>
            <w:hideMark/>
          </w:tcPr>
          <w:p w14:paraId="269858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3D8EFE6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10,000</w:t>
            </w:r>
          </w:p>
        </w:tc>
        <w:tc>
          <w:tcPr>
            <w:tcW w:w="1542" w:type="dxa"/>
            <w:shd w:val="clear" w:color="auto" w:fill="auto"/>
            <w:hideMark/>
          </w:tcPr>
          <w:p w14:paraId="31C189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1A5C4DAF" w14:textId="77777777" w:rsidTr="009B5635">
        <w:trPr>
          <w:trHeight w:val="675"/>
          <w:jc w:val="center"/>
        </w:trPr>
        <w:tc>
          <w:tcPr>
            <w:tcW w:w="2796" w:type="dxa"/>
            <w:shd w:val="clear" w:color="auto" w:fill="auto"/>
            <w:hideMark/>
          </w:tcPr>
          <w:p w14:paraId="6D62C163" w14:textId="4C9917F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1E74F6DA"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w:t>
            </w:r>
            <w:r w:rsidR="00F40BD5" w:rsidRPr="00AC7397">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AC7397" w:rsidRDefault="004B0A02"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0B8A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23D0BFD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before PIR</w:t>
            </w:r>
          </w:p>
        </w:tc>
      </w:tr>
      <w:tr w:rsidR="00D96E51" w:rsidRPr="00AC7397" w14:paraId="091FC2F2" w14:textId="77777777" w:rsidTr="009B5635">
        <w:trPr>
          <w:trHeight w:val="450"/>
          <w:jc w:val="center"/>
        </w:trPr>
        <w:tc>
          <w:tcPr>
            <w:tcW w:w="2796" w:type="dxa"/>
            <w:shd w:val="clear" w:color="auto" w:fill="auto"/>
            <w:hideMark/>
          </w:tcPr>
          <w:p w14:paraId="621CFD5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Project Implementation Review (PIR) </w:t>
            </w:r>
          </w:p>
        </w:tc>
        <w:tc>
          <w:tcPr>
            <w:tcW w:w="2149" w:type="dxa"/>
            <w:shd w:val="clear" w:color="auto" w:fill="auto"/>
            <w:hideMark/>
          </w:tcPr>
          <w:p w14:paraId="0D304A2D" w14:textId="04F7796D"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UNDP CO and UNDP-GEF team</w:t>
            </w:r>
          </w:p>
        </w:tc>
        <w:tc>
          <w:tcPr>
            <w:tcW w:w="1260" w:type="dxa"/>
            <w:shd w:val="clear" w:color="auto" w:fill="auto"/>
            <w:hideMark/>
          </w:tcPr>
          <w:p w14:paraId="109A6A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EE450E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800FE1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w:t>
            </w:r>
          </w:p>
        </w:tc>
      </w:tr>
      <w:tr w:rsidR="00D96E51" w:rsidRPr="00AC7397" w14:paraId="788FC3E6" w14:textId="77777777" w:rsidTr="009B5635">
        <w:trPr>
          <w:trHeight w:val="566"/>
          <w:jc w:val="center"/>
        </w:trPr>
        <w:tc>
          <w:tcPr>
            <w:tcW w:w="2796" w:type="dxa"/>
            <w:shd w:val="clear" w:color="auto" w:fill="auto"/>
            <w:hideMark/>
          </w:tcPr>
          <w:p w14:paraId="22867F8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NIM Audit as per UNDP audit policies </w:t>
            </w:r>
            <w:r w:rsidRPr="00AC7397">
              <w:rPr>
                <w:rFonts w:eastAsia="Times New Roman" w:cs="Calibri"/>
                <w:sz w:val="16"/>
                <w:szCs w:val="16"/>
              </w:rPr>
              <w:t>(tendered to auditing company)</w:t>
            </w:r>
          </w:p>
        </w:tc>
        <w:tc>
          <w:tcPr>
            <w:tcW w:w="2149" w:type="dxa"/>
            <w:shd w:val="clear" w:color="auto" w:fill="auto"/>
            <w:hideMark/>
          </w:tcPr>
          <w:p w14:paraId="1CD8228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w:t>
            </w:r>
          </w:p>
        </w:tc>
        <w:tc>
          <w:tcPr>
            <w:tcW w:w="1260" w:type="dxa"/>
            <w:shd w:val="clear" w:color="auto" w:fill="auto"/>
            <w:hideMark/>
          </w:tcPr>
          <w:p w14:paraId="2AB295B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 (Total: USD 25,000)</w:t>
            </w:r>
          </w:p>
        </w:tc>
        <w:tc>
          <w:tcPr>
            <w:tcW w:w="1080" w:type="dxa"/>
            <w:shd w:val="clear" w:color="auto" w:fill="auto"/>
          </w:tcPr>
          <w:p w14:paraId="2026C8E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AF51E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 other frequency as per UNDP Audit policies</w:t>
            </w:r>
          </w:p>
        </w:tc>
      </w:tr>
      <w:tr w:rsidR="00D96E51" w:rsidRPr="00AC7397" w14:paraId="4EEBF083" w14:textId="77777777" w:rsidTr="009B5635">
        <w:trPr>
          <w:trHeight w:val="900"/>
          <w:jc w:val="center"/>
        </w:trPr>
        <w:tc>
          <w:tcPr>
            <w:tcW w:w="2796" w:type="dxa"/>
            <w:shd w:val="clear" w:color="auto" w:fill="auto"/>
            <w:hideMark/>
          </w:tcPr>
          <w:p w14:paraId="3E5B3834" w14:textId="671CC118"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Lessons learned and knowledge generation </w:t>
            </w:r>
          </w:p>
        </w:tc>
        <w:tc>
          <w:tcPr>
            <w:tcW w:w="2149" w:type="dxa"/>
            <w:shd w:val="clear" w:color="auto" w:fill="auto"/>
            <w:hideMark/>
          </w:tcPr>
          <w:p w14:paraId="4C88013A" w14:textId="25FF4BCB"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p>
        </w:tc>
        <w:tc>
          <w:tcPr>
            <w:tcW w:w="1260" w:type="dxa"/>
            <w:shd w:val="clear" w:color="auto" w:fill="auto"/>
            <w:hideMark/>
          </w:tcPr>
          <w:p w14:paraId="18A3DBD9" w14:textId="535FBBE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2504BE" w:rsidRPr="00AC7397">
              <w:rPr>
                <w:rFonts w:eastAsia="Times New Roman" w:cs="Calibri"/>
                <w:sz w:val="16"/>
                <w:szCs w:val="16"/>
              </w:rPr>
              <w:t>3</w:t>
            </w:r>
            <w:r w:rsidRPr="00AC7397">
              <w:rPr>
                <w:rFonts w:eastAsia="Times New Roman" w:cs="Calibri"/>
                <w:sz w:val="16"/>
                <w:szCs w:val="16"/>
              </w:rPr>
              <w:t>,000</w:t>
            </w:r>
          </w:p>
          <w:p w14:paraId="6135DC23" w14:textId="283523C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2504BE" w:rsidRPr="00AC7397">
              <w:rPr>
                <w:rFonts w:eastAsia="Times New Roman" w:cs="Calibri"/>
                <w:sz w:val="16"/>
                <w:szCs w:val="16"/>
              </w:rPr>
              <w:t>1</w:t>
            </w:r>
            <w:r w:rsidRPr="00AC7397">
              <w:rPr>
                <w:rFonts w:eastAsia="Times New Roman" w:cs="Calibri"/>
                <w:sz w:val="16"/>
                <w:szCs w:val="16"/>
              </w:rPr>
              <w:t>5,000)</w:t>
            </w:r>
          </w:p>
        </w:tc>
        <w:tc>
          <w:tcPr>
            <w:tcW w:w="1080" w:type="dxa"/>
            <w:shd w:val="clear" w:color="auto" w:fill="auto"/>
          </w:tcPr>
          <w:p w14:paraId="6A4B0F6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5C9B5A8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9B0280B" w14:textId="77777777" w:rsidTr="009B5635">
        <w:trPr>
          <w:trHeight w:val="900"/>
          <w:jc w:val="center"/>
        </w:trPr>
        <w:tc>
          <w:tcPr>
            <w:tcW w:w="2796" w:type="dxa"/>
            <w:shd w:val="clear" w:color="auto" w:fill="auto"/>
            <w:hideMark/>
          </w:tcPr>
          <w:p w14:paraId="4C76AFC6" w14:textId="5528A6A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53EA17A"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UNDP CO, M&amp;E/Safeguards Officer, </w:t>
            </w:r>
          </w:p>
        </w:tc>
        <w:tc>
          <w:tcPr>
            <w:tcW w:w="1260" w:type="dxa"/>
            <w:shd w:val="clear" w:color="auto" w:fill="auto"/>
            <w:hideMark/>
          </w:tcPr>
          <w:p w14:paraId="049759E7" w14:textId="135509B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1,000</w:t>
            </w:r>
          </w:p>
          <w:p w14:paraId="3D60B083" w14:textId="40623D8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(Total: USD 5,000</w:t>
            </w:r>
          </w:p>
        </w:tc>
        <w:tc>
          <w:tcPr>
            <w:tcW w:w="1080" w:type="dxa"/>
            <w:shd w:val="clear" w:color="auto" w:fill="auto"/>
          </w:tcPr>
          <w:p w14:paraId="41605F4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2933F7A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5B0D29EC" w14:textId="77777777" w:rsidTr="009B5635">
        <w:trPr>
          <w:trHeight w:val="300"/>
          <w:jc w:val="center"/>
        </w:trPr>
        <w:tc>
          <w:tcPr>
            <w:tcW w:w="2796" w:type="dxa"/>
            <w:shd w:val="clear" w:color="auto" w:fill="auto"/>
            <w:hideMark/>
          </w:tcPr>
          <w:p w14:paraId="05FD033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Stakeholder Engagement Plan</w:t>
            </w:r>
          </w:p>
        </w:tc>
        <w:tc>
          <w:tcPr>
            <w:tcW w:w="2149" w:type="dxa"/>
            <w:shd w:val="clear" w:color="auto" w:fill="auto"/>
            <w:hideMark/>
          </w:tcPr>
          <w:p w14:paraId="5670366E" w14:textId="2A13CC22"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UNDP CO</w:t>
            </w:r>
          </w:p>
        </w:tc>
        <w:tc>
          <w:tcPr>
            <w:tcW w:w="1260" w:type="dxa"/>
            <w:shd w:val="clear" w:color="auto" w:fill="auto"/>
            <w:hideMark/>
          </w:tcPr>
          <w:p w14:paraId="29E50CA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3242635" w14:textId="75CAE83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3B111C"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2CDAA58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73D9090C" w14:textId="77777777" w:rsidTr="009B5635">
        <w:trPr>
          <w:trHeight w:val="900"/>
          <w:jc w:val="center"/>
        </w:trPr>
        <w:tc>
          <w:tcPr>
            <w:tcW w:w="2796" w:type="dxa"/>
            <w:shd w:val="clear" w:color="auto" w:fill="auto"/>
            <w:hideMark/>
          </w:tcPr>
          <w:p w14:paraId="230E2292" w14:textId="138D8ACB"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Gender Action Plan</w:t>
            </w:r>
            <w:r w:rsidRPr="00AC7397">
              <w:rPr>
                <w:rFonts w:eastAsia="Times New Roman" w:cs="Calibri"/>
                <w:sz w:val="16"/>
                <w:szCs w:val="16"/>
              </w:rPr>
              <w:t xml:space="preserve"> </w:t>
            </w:r>
          </w:p>
        </w:tc>
        <w:tc>
          <w:tcPr>
            <w:tcW w:w="2149" w:type="dxa"/>
            <w:shd w:val="clear" w:color="auto" w:fill="auto"/>
            <w:hideMark/>
          </w:tcPr>
          <w:p w14:paraId="7050FABA" w14:textId="75A0BFFD"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UNDP CO, </w:t>
            </w:r>
            <w:r w:rsidR="00F40BD5" w:rsidRPr="00AC7397">
              <w:rPr>
                <w:rFonts w:eastAsia="Times New Roman" w:cs="Calibri"/>
                <w:sz w:val="16"/>
                <w:szCs w:val="16"/>
              </w:rPr>
              <w:t>M&amp;E/Safeguards Officer</w:t>
            </w:r>
            <w:r w:rsidR="007D74AC" w:rsidRPr="00AC7397">
              <w:rPr>
                <w:rFonts w:eastAsia="Times New Roman" w:cs="Calibri"/>
                <w:sz w:val="16"/>
                <w:szCs w:val="16"/>
              </w:rPr>
              <w:t>.</w:t>
            </w:r>
          </w:p>
        </w:tc>
        <w:tc>
          <w:tcPr>
            <w:tcW w:w="1260" w:type="dxa"/>
            <w:shd w:val="clear" w:color="auto" w:fill="auto"/>
            <w:hideMark/>
          </w:tcPr>
          <w:p w14:paraId="6DAF9A8B" w14:textId="52C87B8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CD65CE" w:rsidRPr="00AC7397">
              <w:rPr>
                <w:rFonts w:eastAsia="Times New Roman" w:cs="Calibri"/>
                <w:sz w:val="16"/>
                <w:szCs w:val="16"/>
              </w:rPr>
              <w:t>1</w:t>
            </w:r>
            <w:r w:rsidRPr="00AC7397">
              <w:rPr>
                <w:rFonts w:eastAsia="Times New Roman" w:cs="Calibri"/>
                <w:sz w:val="16"/>
                <w:szCs w:val="16"/>
              </w:rPr>
              <w:t>,000</w:t>
            </w:r>
          </w:p>
          <w:p w14:paraId="04C8B2C5" w14:textId="0716DE2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D65CE"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227EF5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B908F5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A170B90" w14:textId="77777777" w:rsidTr="009B5635">
        <w:trPr>
          <w:trHeight w:val="539"/>
          <w:jc w:val="center"/>
        </w:trPr>
        <w:tc>
          <w:tcPr>
            <w:tcW w:w="2796" w:type="dxa"/>
            <w:shd w:val="clear" w:color="auto" w:fill="auto"/>
            <w:hideMark/>
          </w:tcPr>
          <w:p w14:paraId="683D13F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Addressing environmental and social grievances</w:t>
            </w:r>
          </w:p>
        </w:tc>
        <w:tc>
          <w:tcPr>
            <w:tcW w:w="2149" w:type="dxa"/>
            <w:shd w:val="clear" w:color="auto" w:fill="auto"/>
            <w:hideMark/>
          </w:tcPr>
          <w:p w14:paraId="0A338EED" w14:textId="112C89D3"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UNDP CO </w:t>
            </w:r>
          </w:p>
        </w:tc>
        <w:tc>
          <w:tcPr>
            <w:tcW w:w="1260" w:type="dxa"/>
            <w:shd w:val="clear" w:color="auto" w:fill="auto"/>
            <w:hideMark/>
          </w:tcPr>
          <w:p w14:paraId="76FEC34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9783C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3,000</w:t>
            </w:r>
          </w:p>
        </w:tc>
        <w:tc>
          <w:tcPr>
            <w:tcW w:w="1542" w:type="dxa"/>
            <w:shd w:val="clear" w:color="auto" w:fill="auto"/>
            <w:hideMark/>
          </w:tcPr>
          <w:p w14:paraId="1DA7D1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946D1EB" w14:textId="77777777" w:rsidTr="009B5635">
        <w:trPr>
          <w:trHeight w:val="720"/>
          <w:jc w:val="center"/>
        </w:trPr>
        <w:tc>
          <w:tcPr>
            <w:tcW w:w="2796" w:type="dxa"/>
            <w:shd w:val="clear" w:color="auto" w:fill="auto"/>
            <w:hideMark/>
          </w:tcPr>
          <w:p w14:paraId="7123710C"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Project Steering Committee (PSC) meetings </w:t>
            </w:r>
            <w:r w:rsidRPr="00AC7397">
              <w:rPr>
                <w:rFonts w:eastAsia="Times New Roman" w:cs="Calibri"/>
                <w:sz w:val="16"/>
                <w:szCs w:val="16"/>
              </w:rPr>
              <w:t>(annual, convened on rotational basis among pilot sites)</w:t>
            </w:r>
          </w:p>
        </w:tc>
        <w:tc>
          <w:tcPr>
            <w:tcW w:w="2149" w:type="dxa"/>
            <w:shd w:val="clear" w:color="auto" w:fill="auto"/>
            <w:hideMark/>
          </w:tcPr>
          <w:p w14:paraId="77B4BC1D" w14:textId="237F72A3"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PSC, UNDP CO</w:t>
            </w:r>
          </w:p>
        </w:tc>
        <w:tc>
          <w:tcPr>
            <w:tcW w:w="1260" w:type="dxa"/>
            <w:shd w:val="clear" w:color="auto" w:fill="auto"/>
            <w:hideMark/>
          </w:tcPr>
          <w:p w14:paraId="6BA18DF5" w14:textId="41E8609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w:t>
            </w:r>
            <w:r w:rsidR="004B0A02" w:rsidRPr="00AC7397">
              <w:rPr>
                <w:rFonts w:eastAsia="Times New Roman" w:cs="Calibri"/>
                <w:sz w:val="16"/>
                <w:szCs w:val="16"/>
              </w:rPr>
              <w:t>5</w:t>
            </w:r>
            <w:r w:rsidRPr="00AC7397">
              <w:rPr>
                <w:rFonts w:eastAsia="Times New Roman" w:cs="Calibri"/>
                <w:sz w:val="16"/>
                <w:szCs w:val="16"/>
              </w:rPr>
              <w:t>,000</w:t>
            </w:r>
          </w:p>
          <w:p w14:paraId="2FCFDFB9" w14:textId="55C8F2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72E08" w:rsidRPr="00AC7397">
              <w:rPr>
                <w:rFonts w:eastAsia="Times New Roman" w:cs="Calibri"/>
                <w:sz w:val="16"/>
                <w:szCs w:val="16"/>
              </w:rPr>
              <w:t>2</w:t>
            </w:r>
            <w:r w:rsidR="004B0A02"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4C68F74" w14:textId="2656363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5C7214">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607A2769" w14:textId="1A94F3D8"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organized on a rotational basis among the </w:t>
            </w:r>
            <w:r w:rsidR="00CD65CE" w:rsidRPr="00AC7397">
              <w:rPr>
                <w:rFonts w:eastAsia="Times New Roman" w:cs="Calibri"/>
                <w:sz w:val="16"/>
                <w:szCs w:val="16"/>
              </w:rPr>
              <w:t xml:space="preserve">project provinces </w:t>
            </w:r>
          </w:p>
        </w:tc>
      </w:tr>
      <w:tr w:rsidR="00D96E51" w:rsidRPr="00AC7397" w14:paraId="0BC643C5" w14:textId="77777777" w:rsidTr="009B5635">
        <w:trPr>
          <w:trHeight w:val="450"/>
          <w:jc w:val="center"/>
        </w:trPr>
        <w:tc>
          <w:tcPr>
            <w:tcW w:w="2796" w:type="dxa"/>
            <w:shd w:val="clear" w:color="auto" w:fill="auto"/>
            <w:hideMark/>
          </w:tcPr>
          <w:p w14:paraId="3CEFF7F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Supervision missions</w:t>
            </w:r>
          </w:p>
        </w:tc>
        <w:tc>
          <w:tcPr>
            <w:tcW w:w="2149" w:type="dxa"/>
            <w:shd w:val="clear" w:color="auto" w:fill="auto"/>
            <w:hideMark/>
          </w:tcPr>
          <w:p w14:paraId="5D099A0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fldChar w:fldCharType="begin"/>
            </w:r>
            <w:r w:rsidRPr="00AC7397">
              <w:rPr>
                <w:rFonts w:eastAsia="Times New Roman" w:cs="Calibri"/>
                <w:sz w:val="16"/>
                <w:szCs w:val="16"/>
              </w:rPr>
              <w:instrText xml:space="preserve"> HYPERLINK "file:///C:\\Users\\james\\Documents\\2017%20Projects\\2017%20UNDP%20China%20PPG%20CPAR\\Budget\\5688_CPAR1_budget_details_20180121.xlsx" \l "RANGE!_ftn1" </w:instrText>
            </w:r>
            <w:r w:rsidRPr="00AC7397">
              <w:rPr>
                <w:rFonts w:eastAsia="Times New Roman" w:cs="Calibri"/>
                <w:sz w:val="16"/>
                <w:szCs w:val="16"/>
              </w:rPr>
              <w:fldChar w:fldCharType="separate"/>
            </w:r>
            <w:r w:rsidRPr="00AC7397">
              <w:rPr>
                <w:rFonts w:eastAsia="Times New Roman" w:cs="Calibri"/>
                <w:sz w:val="16"/>
                <w:szCs w:val="16"/>
              </w:rPr>
              <w:t>None</w:t>
            </w:r>
            <w:r w:rsidRPr="00AC7397">
              <w:rPr>
                <w:rFonts w:eastAsia="Times New Roman" w:cs="Calibri"/>
                <w:sz w:val="16"/>
                <w:szCs w:val="16"/>
              </w:rPr>
              <w:fldChar w:fldCharType="end"/>
            </w:r>
            <w:bookmarkEnd w:id="77"/>
          </w:p>
        </w:tc>
        <w:tc>
          <w:tcPr>
            <w:tcW w:w="1080" w:type="dxa"/>
            <w:shd w:val="clear" w:color="auto" w:fill="auto"/>
          </w:tcPr>
          <w:p w14:paraId="023B61D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B24BF2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1A7D691B" w14:textId="77777777" w:rsidTr="009B5635">
        <w:trPr>
          <w:trHeight w:val="368"/>
          <w:jc w:val="center"/>
        </w:trPr>
        <w:tc>
          <w:tcPr>
            <w:tcW w:w="2796" w:type="dxa"/>
            <w:shd w:val="clear" w:color="auto" w:fill="auto"/>
            <w:hideMark/>
          </w:tcPr>
          <w:p w14:paraId="502285B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Oversight missions</w:t>
            </w:r>
          </w:p>
        </w:tc>
        <w:tc>
          <w:tcPr>
            <w:tcW w:w="2149" w:type="dxa"/>
            <w:shd w:val="clear" w:color="auto" w:fill="auto"/>
            <w:hideMark/>
          </w:tcPr>
          <w:p w14:paraId="5770198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UNDP-GEF team</w:t>
            </w:r>
          </w:p>
        </w:tc>
        <w:tc>
          <w:tcPr>
            <w:tcW w:w="1260" w:type="dxa"/>
            <w:shd w:val="clear" w:color="auto" w:fill="auto"/>
            <w:hideMark/>
          </w:tcPr>
          <w:p w14:paraId="028FAF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5D5067D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0AC3BC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Troubleshooting as needed</w:t>
            </w:r>
          </w:p>
        </w:tc>
      </w:tr>
      <w:tr w:rsidR="00D96E51" w:rsidRPr="00AC7397" w14:paraId="58A8227B" w14:textId="77777777" w:rsidTr="009B5635">
        <w:trPr>
          <w:trHeight w:val="629"/>
          <w:jc w:val="center"/>
        </w:trPr>
        <w:tc>
          <w:tcPr>
            <w:tcW w:w="2796" w:type="dxa"/>
            <w:shd w:val="clear" w:color="auto" w:fill="auto"/>
            <w:hideMark/>
          </w:tcPr>
          <w:p w14:paraId="5835EC60"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Secretariat learning missions/site visits </w:t>
            </w:r>
          </w:p>
        </w:tc>
        <w:tc>
          <w:tcPr>
            <w:tcW w:w="2149" w:type="dxa"/>
            <w:shd w:val="clear" w:color="auto" w:fill="auto"/>
            <w:hideMark/>
          </w:tcPr>
          <w:p w14:paraId="27BA083A" w14:textId="20BA1F00"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A66D9B" w:rsidRPr="00A66D9B">
              <w:rPr>
                <w:rFonts w:cs="Calibri"/>
                <w:sz w:val="16"/>
                <w:szCs w:val="16"/>
                <w:highlight w:val="green"/>
              </w:rPr>
              <w:t>Project Coordinator</w:t>
            </w:r>
            <w:r w:rsidR="00A66D9B" w:rsidRPr="00AC7397">
              <w:rPr>
                <w:rFonts w:eastAsia="Times New Roman" w:cs="Calibri"/>
                <w:sz w:val="16"/>
                <w:szCs w:val="16"/>
              </w:rPr>
              <w:t xml:space="preserve"> </w:t>
            </w:r>
            <w:r w:rsidRPr="00AC7397">
              <w:rPr>
                <w:rFonts w:eastAsia="Times New Roman" w:cs="Calibri"/>
                <w:sz w:val="16"/>
                <w:szCs w:val="16"/>
              </w:rPr>
              <w:t>and UNDP-GEF team</w:t>
            </w:r>
          </w:p>
        </w:tc>
        <w:tc>
          <w:tcPr>
            <w:tcW w:w="1260" w:type="dxa"/>
            <w:shd w:val="clear" w:color="auto" w:fill="auto"/>
            <w:hideMark/>
          </w:tcPr>
          <w:p w14:paraId="26DA5B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21F0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24A7E92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 be determined.</w:t>
            </w:r>
          </w:p>
        </w:tc>
      </w:tr>
      <w:tr w:rsidR="00D96E51" w:rsidRPr="00AC7397" w14:paraId="5F2CFB2A" w14:textId="77777777" w:rsidTr="009B5635">
        <w:trPr>
          <w:trHeight w:val="900"/>
          <w:jc w:val="center"/>
        </w:trPr>
        <w:tc>
          <w:tcPr>
            <w:tcW w:w="2796" w:type="dxa"/>
            <w:shd w:val="clear" w:color="auto" w:fill="auto"/>
            <w:hideMark/>
          </w:tcPr>
          <w:p w14:paraId="453FB40E" w14:textId="0FAF6CC9"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0DAF73DB"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p>
        </w:tc>
        <w:tc>
          <w:tcPr>
            <w:tcW w:w="1260" w:type="dxa"/>
            <w:shd w:val="clear" w:color="auto" w:fill="auto"/>
            <w:hideMark/>
          </w:tcPr>
          <w:p w14:paraId="5C1EE080" w14:textId="1A94C7B7" w:rsidR="00D96E51" w:rsidRPr="00AC7397" w:rsidRDefault="001D7BB5"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79767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670C4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mid-term review mission takes place.</w:t>
            </w:r>
          </w:p>
        </w:tc>
      </w:tr>
      <w:tr w:rsidR="00D96E51" w:rsidRPr="00AC7397" w14:paraId="0A00F326" w14:textId="77777777" w:rsidTr="009B5635">
        <w:trPr>
          <w:trHeight w:val="900"/>
          <w:jc w:val="center"/>
        </w:trPr>
        <w:tc>
          <w:tcPr>
            <w:tcW w:w="2796" w:type="dxa"/>
            <w:shd w:val="clear" w:color="auto" w:fill="auto"/>
            <w:hideMark/>
          </w:tcPr>
          <w:p w14:paraId="5BAC6B7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Independent Mid-term Review (MTR) and management response </w:t>
            </w:r>
            <w:r w:rsidRPr="00AC7397">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2BB11764" w14:textId="4F8F587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43DB275A" w14:textId="07FE651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49818CB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613AF0B9" w14:textId="77777777" w:rsidTr="009B5635">
        <w:trPr>
          <w:trHeight w:val="692"/>
          <w:jc w:val="center"/>
        </w:trPr>
        <w:tc>
          <w:tcPr>
            <w:tcW w:w="2796" w:type="dxa"/>
            <w:shd w:val="clear" w:color="auto" w:fill="auto"/>
            <w:hideMark/>
          </w:tcPr>
          <w:p w14:paraId="617CAD07" w14:textId="57ED218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53286278"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p>
        </w:tc>
        <w:tc>
          <w:tcPr>
            <w:tcW w:w="1260" w:type="dxa"/>
            <w:shd w:val="clear" w:color="auto" w:fill="auto"/>
            <w:hideMark/>
          </w:tcPr>
          <w:p w14:paraId="2C611C50" w14:textId="1CE1C8A9" w:rsidR="00D96E51" w:rsidRPr="00AC7397" w:rsidRDefault="00D771CF"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487FB0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FB6572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terminal evaluation mission takes place</w:t>
            </w:r>
          </w:p>
        </w:tc>
      </w:tr>
      <w:tr w:rsidR="00D96E51" w:rsidRPr="00AC7397" w14:paraId="158588B2" w14:textId="77777777" w:rsidTr="009B5635">
        <w:trPr>
          <w:trHeight w:val="890"/>
          <w:jc w:val="center"/>
        </w:trPr>
        <w:tc>
          <w:tcPr>
            <w:tcW w:w="2796" w:type="dxa"/>
            <w:shd w:val="clear" w:color="auto" w:fill="auto"/>
            <w:hideMark/>
          </w:tcPr>
          <w:p w14:paraId="2D31DCD3"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Independent Terminal Evaluation (TE) included in UNDP evaluation plan, and management response</w:t>
            </w:r>
            <w:r w:rsidRPr="00AC7397">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7F78D7AE" w14:textId="5CA0985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9F730A9" w14:textId="00B4317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7B12A6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3074FFF3" w14:textId="77777777" w:rsidTr="009B5635">
        <w:trPr>
          <w:trHeight w:val="675"/>
          <w:jc w:val="center"/>
        </w:trPr>
        <w:tc>
          <w:tcPr>
            <w:tcW w:w="2796" w:type="dxa"/>
            <w:shd w:val="clear" w:color="auto" w:fill="auto"/>
            <w:hideMark/>
          </w:tcPr>
          <w:p w14:paraId="3ED9C3A5" w14:textId="3F2C0EF6"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PMO  </w:t>
            </w:r>
          </w:p>
        </w:tc>
        <w:tc>
          <w:tcPr>
            <w:tcW w:w="1260" w:type="dxa"/>
            <w:shd w:val="clear" w:color="auto" w:fill="auto"/>
            <w:hideMark/>
          </w:tcPr>
          <w:p w14:paraId="25F073B4" w14:textId="2D415886"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4937824" w14:textId="45E282CF"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874B5F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As required.  GEF will only accept reports in English.</w:t>
            </w:r>
          </w:p>
        </w:tc>
      </w:tr>
      <w:tr w:rsidR="00D96E51" w:rsidRPr="00AC7397" w14:paraId="5E7A0D38" w14:textId="77777777" w:rsidTr="009B5635">
        <w:trPr>
          <w:trHeight w:val="675"/>
          <w:jc w:val="center"/>
        </w:trPr>
        <w:tc>
          <w:tcPr>
            <w:tcW w:w="2796" w:type="dxa"/>
            <w:shd w:val="clear" w:color="auto" w:fill="auto"/>
            <w:hideMark/>
          </w:tcPr>
          <w:p w14:paraId="138BCAA6"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PIR, TE report and TE management response)</w:t>
            </w:r>
          </w:p>
        </w:tc>
        <w:tc>
          <w:tcPr>
            <w:tcW w:w="2149" w:type="dxa"/>
            <w:shd w:val="clear" w:color="auto" w:fill="auto"/>
            <w:hideMark/>
          </w:tcPr>
          <w:p w14:paraId="74E9ECB6" w14:textId="45FD18F5" w:rsidR="00D96E51" w:rsidRPr="00AC7397" w:rsidRDefault="00A66D9B" w:rsidP="009E2575">
            <w:pPr>
              <w:spacing w:after="120"/>
              <w:jc w:val="left"/>
              <w:rPr>
                <w:rFonts w:eastAsia="Times New Roman" w:cs="Calibri"/>
                <w:sz w:val="16"/>
                <w:szCs w:val="16"/>
              </w:rPr>
            </w:pPr>
            <w:r w:rsidRPr="00A66D9B">
              <w:rPr>
                <w:rFonts w:cs="Calibri"/>
                <w:sz w:val="16"/>
                <w:szCs w:val="16"/>
                <w:highlight w:val="green"/>
              </w:rPr>
              <w:t>Project Coordinator</w:t>
            </w:r>
            <w:r w:rsidR="00D96E51" w:rsidRPr="00AC7397">
              <w:rPr>
                <w:rFonts w:eastAsia="Times New Roman" w:cs="Calibri"/>
                <w:sz w:val="16"/>
                <w:szCs w:val="16"/>
              </w:rPr>
              <w:t xml:space="preserve">, UNDP CO </w:t>
            </w:r>
          </w:p>
        </w:tc>
        <w:tc>
          <w:tcPr>
            <w:tcW w:w="1260" w:type="dxa"/>
            <w:shd w:val="clear" w:color="auto" w:fill="auto"/>
            <w:hideMark/>
          </w:tcPr>
          <w:p w14:paraId="4D2AFAF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4EB22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4B8C3FD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PSC meeting</w:t>
            </w:r>
          </w:p>
        </w:tc>
      </w:tr>
      <w:tr w:rsidR="004E27B4" w:rsidRPr="00AC7397"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BA6979" w:rsidRPr="00AC7397">
              <w:rPr>
                <w:rFonts w:eastAsia="Times New Roman" w:cs="Calibri"/>
                <w:b/>
                <w:sz w:val="16"/>
                <w:szCs w:val="16"/>
              </w:rPr>
              <w:t>1</w:t>
            </w:r>
            <w:r w:rsidR="00261806" w:rsidRPr="00AC7397">
              <w:rPr>
                <w:rFonts w:eastAsia="Times New Roman" w:cs="Calibri"/>
                <w:b/>
                <w:sz w:val="16"/>
                <w:szCs w:val="16"/>
              </w:rPr>
              <w:t>7</w:t>
            </w:r>
            <w:r w:rsidR="00BA6979" w:rsidRPr="00AC7397">
              <w:rPr>
                <w:rFonts w:eastAsia="Times New Roman" w:cs="Calibri"/>
                <w:b/>
                <w:sz w:val="16"/>
                <w:szCs w:val="16"/>
              </w:rPr>
              <w:t>5</w:t>
            </w:r>
            <w:r w:rsidRPr="00AC7397">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1</w:t>
            </w:r>
            <w:r w:rsidR="003B111C" w:rsidRPr="00AC7397">
              <w:rPr>
                <w:rFonts w:eastAsia="Times New Roman" w:cs="Calibri"/>
                <w:b/>
                <w:sz w:val="16"/>
                <w:szCs w:val="16"/>
              </w:rPr>
              <w:t>3</w:t>
            </w:r>
            <w:r w:rsidR="004B0A02" w:rsidRPr="00AC7397">
              <w:rPr>
                <w:rFonts w:eastAsia="Times New Roman" w:cs="Calibri"/>
                <w:b/>
                <w:sz w:val="16"/>
                <w:szCs w:val="16"/>
              </w:rPr>
              <w:t>8</w:t>
            </w:r>
            <w:r w:rsidRPr="00AC7397">
              <w:rPr>
                <w:rFonts w:eastAsia="Times New Roman" w:cs="Calibri"/>
                <w:b/>
                <w:sz w:val="16"/>
                <w:szCs w:val="16"/>
              </w:rPr>
              <w:t>,000</w:t>
            </w:r>
          </w:p>
        </w:tc>
        <w:tc>
          <w:tcPr>
            <w:tcW w:w="1542" w:type="dxa"/>
            <w:shd w:val="clear" w:color="auto" w:fill="F2F2F2" w:themeFill="background1" w:themeFillShade="F2"/>
          </w:tcPr>
          <w:p w14:paraId="7E4339D2" w14:textId="77777777" w:rsidR="00D96E51" w:rsidRPr="00AC7397" w:rsidRDefault="00D96E51" w:rsidP="009E2575">
            <w:pPr>
              <w:spacing w:after="120"/>
              <w:jc w:val="left"/>
              <w:rPr>
                <w:rFonts w:eastAsia="Times New Roman" w:cs="Calibri"/>
                <w:sz w:val="16"/>
                <w:szCs w:val="16"/>
              </w:rPr>
            </w:pPr>
          </w:p>
        </w:tc>
      </w:tr>
      <w:tr w:rsidR="00D96E51" w:rsidRPr="00AC7397"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level monitoring &amp; evaluation:</w:t>
            </w:r>
          </w:p>
        </w:tc>
      </w:tr>
      <w:tr w:rsidR="00D96E51" w:rsidRPr="00AC7397" w14:paraId="5321831A" w14:textId="77777777" w:rsidTr="009B5635">
        <w:trPr>
          <w:trHeight w:val="675"/>
          <w:jc w:val="center"/>
        </w:trPr>
        <w:tc>
          <w:tcPr>
            <w:tcW w:w="2796" w:type="dxa"/>
            <w:shd w:val="clear" w:color="auto" w:fill="auto"/>
            <w:hideMark/>
          </w:tcPr>
          <w:p w14:paraId="67AE8A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Inception Workshop </w:t>
            </w:r>
          </w:p>
        </w:tc>
        <w:tc>
          <w:tcPr>
            <w:tcW w:w="2149" w:type="dxa"/>
            <w:shd w:val="clear" w:color="auto" w:fill="auto"/>
            <w:hideMark/>
          </w:tcPr>
          <w:p w14:paraId="2E0E7352" w14:textId="1746568A"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780193" w:rsidRPr="00E31C36">
              <w:rPr>
                <w:sz w:val="16"/>
                <w:szCs w:val="16"/>
                <w:highlight w:val="green"/>
              </w:rPr>
              <w:t>Technical C-SAP Program Advisor</w:t>
            </w:r>
          </w:p>
        </w:tc>
        <w:tc>
          <w:tcPr>
            <w:tcW w:w="1260" w:type="dxa"/>
            <w:shd w:val="clear" w:color="auto" w:fill="auto"/>
            <w:hideMark/>
          </w:tcPr>
          <w:p w14:paraId="7B6ADCC3" w14:textId="6563F3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4DA42C16" w14:textId="2B0C739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2E3C1C9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Coincident with Project Inception Workshop</w:t>
            </w:r>
          </w:p>
        </w:tc>
      </w:tr>
      <w:tr w:rsidR="00D96E51" w:rsidRPr="00AC7397" w14:paraId="34866643" w14:textId="77777777" w:rsidTr="009B5635">
        <w:trPr>
          <w:trHeight w:val="525"/>
          <w:jc w:val="center"/>
        </w:trPr>
        <w:tc>
          <w:tcPr>
            <w:tcW w:w="2796" w:type="dxa"/>
            <w:shd w:val="clear" w:color="auto" w:fill="auto"/>
            <w:hideMark/>
          </w:tcPr>
          <w:p w14:paraId="47AF69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Inception Report</w:t>
            </w:r>
          </w:p>
        </w:tc>
        <w:tc>
          <w:tcPr>
            <w:tcW w:w="2149" w:type="dxa"/>
            <w:shd w:val="clear" w:color="auto" w:fill="auto"/>
            <w:hideMark/>
          </w:tcPr>
          <w:p w14:paraId="2F795E91" w14:textId="31927C3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780193" w:rsidRPr="00E31C36">
              <w:rPr>
                <w:sz w:val="16"/>
                <w:szCs w:val="16"/>
                <w:highlight w:val="green"/>
              </w:rPr>
              <w:t>Technical C-SAP Program Advisor</w:t>
            </w:r>
          </w:p>
        </w:tc>
        <w:tc>
          <w:tcPr>
            <w:tcW w:w="1260" w:type="dxa"/>
            <w:shd w:val="clear" w:color="auto" w:fill="auto"/>
            <w:hideMark/>
          </w:tcPr>
          <w:p w14:paraId="5E2DBCC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BAF67B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32BDB3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4F9EBD64" w14:textId="77777777" w:rsidTr="009B5635">
        <w:trPr>
          <w:trHeight w:val="675"/>
          <w:jc w:val="center"/>
        </w:trPr>
        <w:tc>
          <w:tcPr>
            <w:tcW w:w="2796" w:type="dxa"/>
            <w:shd w:val="clear" w:color="auto" w:fill="auto"/>
            <w:hideMark/>
          </w:tcPr>
          <w:p w14:paraId="230DED8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Measurement of Means of Verification for Program Progress and Performance </w:t>
            </w:r>
            <w:r w:rsidRPr="00AC7397">
              <w:rPr>
                <w:rFonts w:eastAsia="Times New Roman" w:cs="Calibri"/>
                <w:sz w:val="16"/>
                <w:szCs w:val="16"/>
              </w:rPr>
              <w:t xml:space="preserve">(measured on an annual basis) </w:t>
            </w:r>
          </w:p>
        </w:tc>
        <w:tc>
          <w:tcPr>
            <w:tcW w:w="2149" w:type="dxa"/>
            <w:shd w:val="clear" w:color="auto" w:fill="auto"/>
            <w:hideMark/>
          </w:tcPr>
          <w:p w14:paraId="685E6866" w14:textId="1F53B840" w:rsidR="00D96E51" w:rsidRPr="00AC7397" w:rsidRDefault="00780193" w:rsidP="009E2575">
            <w:pPr>
              <w:spacing w:after="120"/>
              <w:jc w:val="left"/>
              <w:rPr>
                <w:rFonts w:eastAsia="Times New Roman" w:cs="Calibri"/>
                <w:sz w:val="16"/>
                <w:szCs w:val="16"/>
              </w:rPr>
            </w:pPr>
            <w:r w:rsidRPr="00E31C36">
              <w:rPr>
                <w:sz w:val="16"/>
                <w:szCs w:val="16"/>
                <w:highlight w:val="green"/>
              </w:rPr>
              <w:t>Technical C-SAP Program Advisor</w:t>
            </w:r>
          </w:p>
        </w:tc>
        <w:tc>
          <w:tcPr>
            <w:tcW w:w="1260" w:type="dxa"/>
            <w:shd w:val="clear" w:color="auto" w:fill="auto"/>
            <w:hideMark/>
          </w:tcPr>
          <w:p w14:paraId="08D803C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621579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CF35F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F02EADB" w14:textId="77777777" w:rsidTr="009B5635">
        <w:trPr>
          <w:trHeight w:val="900"/>
          <w:jc w:val="center"/>
        </w:trPr>
        <w:tc>
          <w:tcPr>
            <w:tcW w:w="2796" w:type="dxa"/>
            <w:shd w:val="clear" w:color="auto" w:fill="auto"/>
            <w:hideMark/>
          </w:tcPr>
          <w:p w14:paraId="17D4852A" w14:textId="1846C1D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Consolidation and evaluation of environmental and social monitoring reports from child projects</w:t>
            </w:r>
            <w:r w:rsidRPr="00AC7397">
              <w:rPr>
                <w:rFonts w:eastAsia="Times New Roman" w:cs="Calibri"/>
                <w:sz w:val="16"/>
                <w:szCs w:val="16"/>
              </w:rPr>
              <w:t xml:space="preserve"> </w:t>
            </w:r>
          </w:p>
        </w:tc>
        <w:tc>
          <w:tcPr>
            <w:tcW w:w="2149" w:type="dxa"/>
            <w:shd w:val="clear" w:color="auto" w:fill="auto"/>
            <w:hideMark/>
          </w:tcPr>
          <w:p w14:paraId="1BA53BE4" w14:textId="6366F153" w:rsidR="00D96E51" w:rsidRPr="00AC7397" w:rsidRDefault="00780193" w:rsidP="009E2575">
            <w:pPr>
              <w:spacing w:after="120"/>
              <w:jc w:val="left"/>
              <w:rPr>
                <w:rFonts w:eastAsia="Times New Roman" w:cs="Calibri"/>
                <w:sz w:val="16"/>
                <w:szCs w:val="16"/>
              </w:rPr>
            </w:pPr>
            <w:r w:rsidRPr="00E31C36">
              <w:rPr>
                <w:sz w:val="16"/>
                <w:szCs w:val="16"/>
                <w:highlight w:val="green"/>
              </w:rPr>
              <w:t>Technical C-SAP Program Advisor</w:t>
            </w:r>
            <w:r w:rsidR="00D96E51" w:rsidRPr="00AC7397">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6D5F6C" w:rsidRPr="00AC7397">
              <w:rPr>
                <w:rFonts w:eastAsia="Times New Roman" w:cs="Calibri"/>
                <w:sz w:val="16"/>
                <w:szCs w:val="16"/>
              </w:rPr>
              <w:t>1</w:t>
            </w:r>
            <w:r w:rsidRPr="00AC7397">
              <w:rPr>
                <w:rFonts w:eastAsia="Times New Roman" w:cs="Calibri"/>
                <w:sz w:val="16"/>
                <w:szCs w:val="16"/>
              </w:rPr>
              <w:t>,000</w:t>
            </w:r>
          </w:p>
          <w:p w14:paraId="291DBB53" w14:textId="16D7B41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6D5F6C"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74A82C5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2B96FC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C623B64" w14:textId="77777777" w:rsidTr="009B5635">
        <w:trPr>
          <w:trHeight w:val="675"/>
          <w:jc w:val="center"/>
        </w:trPr>
        <w:tc>
          <w:tcPr>
            <w:tcW w:w="2796" w:type="dxa"/>
            <w:shd w:val="clear" w:color="auto" w:fill="auto"/>
            <w:hideMark/>
          </w:tcPr>
          <w:p w14:paraId="3DF8B63D" w14:textId="53CDCCB1"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w:t>
            </w:r>
            <w:r w:rsidR="002A5018" w:rsidRPr="00AC7397">
              <w:rPr>
                <w:rFonts w:eastAsia="Times New Roman" w:cs="Calibri"/>
                <w:b/>
                <w:bCs/>
                <w:sz w:val="16"/>
                <w:szCs w:val="16"/>
              </w:rPr>
              <w:t>SAP</w:t>
            </w:r>
            <w:r w:rsidRPr="00AC7397">
              <w:rPr>
                <w:rFonts w:eastAsia="Times New Roman" w:cs="Calibri"/>
                <w:b/>
                <w:bCs/>
                <w:sz w:val="16"/>
                <w:szCs w:val="16"/>
              </w:rPr>
              <w:t xml:space="preserve"> annual program report</w:t>
            </w:r>
          </w:p>
        </w:tc>
        <w:tc>
          <w:tcPr>
            <w:tcW w:w="2149" w:type="dxa"/>
            <w:shd w:val="clear" w:color="auto" w:fill="auto"/>
            <w:hideMark/>
          </w:tcPr>
          <w:p w14:paraId="09742478" w14:textId="3D5E3D33" w:rsidR="00D96E51" w:rsidRPr="00AC7397" w:rsidRDefault="00780193" w:rsidP="009E2575">
            <w:pPr>
              <w:spacing w:after="120"/>
              <w:jc w:val="left"/>
              <w:rPr>
                <w:rFonts w:eastAsia="Times New Roman" w:cs="Calibri"/>
                <w:sz w:val="16"/>
                <w:szCs w:val="16"/>
              </w:rPr>
            </w:pPr>
            <w:r w:rsidRPr="00E31C36">
              <w:rPr>
                <w:sz w:val="16"/>
                <w:szCs w:val="16"/>
                <w:highlight w:val="green"/>
              </w:rPr>
              <w:t>Technical C-SAP Program Advisor</w:t>
            </w:r>
            <w:r w:rsidR="00D96E51" w:rsidRPr="00AC7397">
              <w:rPr>
                <w:rFonts w:eastAsia="Times New Roman" w:cs="Calibri"/>
                <w:sz w:val="16"/>
                <w:szCs w:val="16"/>
              </w:rPr>
              <w:t xml:space="preserve">, UNDP, </w:t>
            </w:r>
            <w:r w:rsidR="002A5018" w:rsidRPr="00AC7397">
              <w:rPr>
                <w:rFonts w:eastAsia="Times New Roman" w:cs="Calibri"/>
                <w:sz w:val="16"/>
                <w:szCs w:val="16"/>
              </w:rPr>
              <w:t>FAO</w:t>
            </w:r>
            <w:r w:rsidR="00D96E51" w:rsidRPr="00AC7397">
              <w:rPr>
                <w:rFonts w:eastAsia="Times New Roman" w:cs="Calibri"/>
                <w:sz w:val="16"/>
                <w:szCs w:val="16"/>
              </w:rPr>
              <w:t xml:space="preserve">, </w:t>
            </w:r>
            <w:r w:rsidR="002A5018" w:rsidRPr="00AC7397">
              <w:rPr>
                <w:rFonts w:eastAsia="Times New Roman" w:cs="Calibri"/>
                <w:sz w:val="16"/>
                <w:szCs w:val="16"/>
              </w:rPr>
              <w:t>World Bank</w:t>
            </w:r>
          </w:p>
        </w:tc>
        <w:tc>
          <w:tcPr>
            <w:tcW w:w="1260" w:type="dxa"/>
            <w:shd w:val="clear" w:color="auto" w:fill="auto"/>
            <w:hideMark/>
          </w:tcPr>
          <w:p w14:paraId="47A7CF0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BBF468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44012E8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7CA471B" w14:textId="77777777" w:rsidTr="009B5635">
        <w:trPr>
          <w:trHeight w:val="900"/>
          <w:jc w:val="center"/>
        </w:trPr>
        <w:tc>
          <w:tcPr>
            <w:tcW w:w="2796" w:type="dxa"/>
            <w:shd w:val="clear" w:color="auto" w:fill="auto"/>
            <w:hideMark/>
          </w:tcPr>
          <w:p w14:paraId="5F8D696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Steering Committee meetings </w:t>
            </w:r>
            <w:r w:rsidRPr="00AC7397">
              <w:rPr>
                <w:rFonts w:eastAsia="Times New Roman" w:cs="Calibri"/>
                <w:sz w:val="16"/>
                <w:szCs w:val="16"/>
              </w:rPr>
              <w:t>(annual meetings, held on a rotational basis at child project sites)</w:t>
            </w:r>
          </w:p>
        </w:tc>
        <w:tc>
          <w:tcPr>
            <w:tcW w:w="2149" w:type="dxa"/>
            <w:shd w:val="clear" w:color="auto" w:fill="auto"/>
            <w:hideMark/>
          </w:tcPr>
          <w:p w14:paraId="4F1295C6" w14:textId="7F62D810" w:rsidR="00D96E51" w:rsidRPr="00AC7397" w:rsidRDefault="00780193" w:rsidP="009E2575">
            <w:pPr>
              <w:spacing w:after="120"/>
              <w:jc w:val="left"/>
              <w:rPr>
                <w:rFonts w:eastAsia="Times New Roman" w:cs="Calibri"/>
                <w:sz w:val="16"/>
                <w:szCs w:val="16"/>
              </w:rPr>
            </w:pPr>
            <w:r w:rsidRPr="00E31C36">
              <w:rPr>
                <w:sz w:val="16"/>
                <w:szCs w:val="16"/>
                <w:highlight w:val="green"/>
              </w:rPr>
              <w:t>Technical C-SAP Program Advisor</w:t>
            </w:r>
            <w:r w:rsidR="00D96E51" w:rsidRPr="00AC7397">
              <w:rPr>
                <w:rFonts w:eastAsia="Times New Roman" w:cs="Calibri"/>
                <w:sz w:val="16"/>
                <w:szCs w:val="16"/>
              </w:rPr>
              <w:t>, Program S</w:t>
            </w:r>
            <w:r w:rsidR="002A5018" w:rsidRPr="00AC7397">
              <w:rPr>
                <w:rFonts w:eastAsia="Times New Roman" w:cs="Calibri"/>
                <w:sz w:val="16"/>
                <w:szCs w:val="16"/>
              </w:rPr>
              <w:t xml:space="preserve">teering </w:t>
            </w:r>
            <w:r w:rsidR="00D96E51" w:rsidRPr="00AC7397">
              <w:rPr>
                <w:rFonts w:eastAsia="Times New Roman" w:cs="Calibri"/>
                <w:sz w:val="16"/>
                <w:szCs w:val="16"/>
              </w:rPr>
              <w:t>C</w:t>
            </w:r>
            <w:r w:rsidR="002A5018" w:rsidRPr="00AC7397">
              <w:rPr>
                <w:rFonts w:eastAsia="Times New Roman" w:cs="Calibri"/>
                <w:sz w:val="16"/>
                <w:szCs w:val="16"/>
              </w:rPr>
              <w:t>ommittee</w:t>
            </w:r>
            <w:r w:rsidR="00D96E51" w:rsidRPr="00AC7397">
              <w:rPr>
                <w:rFonts w:eastAsia="Times New Roman" w:cs="Calibri"/>
                <w:sz w:val="16"/>
                <w:szCs w:val="16"/>
              </w:rPr>
              <w:t>, UNDP CO</w:t>
            </w:r>
          </w:p>
        </w:tc>
        <w:tc>
          <w:tcPr>
            <w:tcW w:w="1260" w:type="dxa"/>
            <w:shd w:val="clear" w:color="auto" w:fill="auto"/>
            <w:hideMark/>
          </w:tcPr>
          <w:p w14:paraId="1708AD9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w:t>
            </w:r>
          </w:p>
          <w:p w14:paraId="42F83978" w14:textId="7164F9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850884">
              <w:rPr>
                <w:rFonts w:eastAsia="Times New Roman" w:cs="Calibri"/>
                <w:sz w:val="16"/>
                <w:szCs w:val="16"/>
              </w:rPr>
              <w:t>1</w:t>
            </w:r>
            <w:r w:rsidRPr="00AC7397">
              <w:rPr>
                <w:rFonts w:eastAsia="Times New Roman" w:cs="Calibri"/>
                <w:sz w:val="16"/>
                <w:szCs w:val="16"/>
              </w:rPr>
              <w:t>5,000)</w:t>
            </w:r>
            <w:r w:rsidR="00045C61" w:rsidRPr="00AC7397">
              <w:rPr>
                <w:rFonts w:eastAsia="Times New Roman" w:cs="Calibri"/>
                <w:sz w:val="16"/>
                <w:szCs w:val="16"/>
              </w:rPr>
              <w:t xml:space="preserve"> [3]</w:t>
            </w:r>
            <w:r w:rsidR="0066553C" w:rsidRPr="00AC7397">
              <w:rPr>
                <w:rFonts w:eastAsia="Times New Roman" w:cs="Calibri"/>
                <w:sz w:val="16"/>
                <w:szCs w:val="16"/>
              </w:rPr>
              <w:t xml:space="preserve"> </w:t>
            </w:r>
          </w:p>
        </w:tc>
        <w:tc>
          <w:tcPr>
            <w:tcW w:w="1080" w:type="dxa"/>
            <w:shd w:val="clear" w:color="auto" w:fill="auto"/>
          </w:tcPr>
          <w:p w14:paraId="47C192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6821E7E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organized on a rotational basis among the child projects</w:t>
            </w:r>
          </w:p>
        </w:tc>
      </w:tr>
      <w:tr w:rsidR="00D96E51" w:rsidRPr="00AC7397" w14:paraId="53562B90" w14:textId="77777777" w:rsidTr="009B5635">
        <w:trPr>
          <w:trHeight w:val="675"/>
          <w:jc w:val="center"/>
        </w:trPr>
        <w:tc>
          <w:tcPr>
            <w:tcW w:w="2796" w:type="dxa"/>
            <w:shd w:val="clear" w:color="auto" w:fill="auto"/>
            <w:hideMark/>
          </w:tcPr>
          <w:p w14:paraId="2616CDD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Mid-Term Review</w:t>
            </w:r>
            <w:r w:rsidRPr="00AC7397">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6FA6EAB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780193" w:rsidRPr="00E31C36">
              <w:rPr>
                <w:sz w:val="16"/>
                <w:szCs w:val="16"/>
                <w:highlight w:val="green"/>
              </w:rPr>
              <w:t>Technical C-SAP Program Advisor</w:t>
            </w:r>
            <w:r w:rsidRPr="00AC7397">
              <w:rPr>
                <w:rFonts w:eastAsia="Times New Roman" w:cs="Calibri"/>
                <w:sz w:val="16"/>
                <w:szCs w:val="16"/>
              </w:rPr>
              <w:t>, PMO and UNDP-GEF team</w:t>
            </w:r>
          </w:p>
        </w:tc>
        <w:tc>
          <w:tcPr>
            <w:tcW w:w="1260" w:type="dxa"/>
            <w:shd w:val="clear" w:color="auto" w:fill="auto"/>
            <w:hideMark/>
          </w:tcPr>
          <w:p w14:paraId="0731FE71" w14:textId="49B6D3C3"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850884">
              <w:rPr>
                <w:rFonts w:eastAsia="Times New Roman" w:cs="Calibri"/>
                <w:sz w:val="16"/>
                <w:szCs w:val="16"/>
              </w:rPr>
              <w:t>1</w:t>
            </w:r>
            <w:r w:rsidRPr="00AC7397">
              <w:rPr>
                <w:rFonts w:eastAsia="Times New Roman" w:cs="Calibri"/>
                <w:sz w:val="16"/>
                <w:szCs w:val="16"/>
              </w:rPr>
              <w:t xml:space="preserve">5,000 </w:t>
            </w:r>
          </w:p>
        </w:tc>
        <w:tc>
          <w:tcPr>
            <w:tcW w:w="1080" w:type="dxa"/>
            <w:shd w:val="clear" w:color="auto" w:fill="auto"/>
          </w:tcPr>
          <w:p w14:paraId="23FAF7D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E01BA5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25654AFE" w14:textId="77777777" w:rsidTr="009B5635">
        <w:trPr>
          <w:trHeight w:val="665"/>
          <w:jc w:val="center"/>
        </w:trPr>
        <w:tc>
          <w:tcPr>
            <w:tcW w:w="2796" w:type="dxa"/>
            <w:shd w:val="clear" w:color="auto" w:fill="auto"/>
            <w:hideMark/>
          </w:tcPr>
          <w:p w14:paraId="2BD227A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Evaluation </w:t>
            </w:r>
            <w:r w:rsidRPr="00AC7397">
              <w:rPr>
                <w:rFonts w:eastAsia="Times New Roman" w:cs="Calibri"/>
                <w:sz w:val="16"/>
                <w:szCs w:val="16"/>
              </w:rPr>
              <w:t>(same TE team as recruited for project TE, separate report for program TE)</w:t>
            </w:r>
          </w:p>
        </w:tc>
        <w:tc>
          <w:tcPr>
            <w:tcW w:w="2149" w:type="dxa"/>
            <w:shd w:val="clear" w:color="auto" w:fill="auto"/>
            <w:hideMark/>
          </w:tcPr>
          <w:p w14:paraId="3848F50F" w14:textId="5072E55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780193" w:rsidRPr="00E31C36">
              <w:rPr>
                <w:sz w:val="16"/>
                <w:szCs w:val="16"/>
                <w:highlight w:val="green"/>
              </w:rPr>
              <w:t>Technical C-SAP Program Advisor</w:t>
            </w:r>
            <w:r w:rsidRPr="00AC7397">
              <w:rPr>
                <w:rFonts w:eastAsia="Times New Roman" w:cs="Calibri"/>
                <w:sz w:val="16"/>
                <w:szCs w:val="16"/>
              </w:rPr>
              <w:t>, PMO and UNDP-GEF team</w:t>
            </w:r>
          </w:p>
        </w:tc>
        <w:tc>
          <w:tcPr>
            <w:tcW w:w="1260" w:type="dxa"/>
            <w:shd w:val="clear" w:color="auto" w:fill="auto"/>
            <w:hideMark/>
          </w:tcPr>
          <w:p w14:paraId="61EE18C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10,000 </w:t>
            </w:r>
          </w:p>
        </w:tc>
        <w:tc>
          <w:tcPr>
            <w:tcW w:w="1080" w:type="dxa"/>
            <w:shd w:val="clear" w:color="auto" w:fill="auto"/>
          </w:tcPr>
          <w:p w14:paraId="0639DD2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4E58D2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647F2160" w14:textId="77777777" w:rsidTr="009B5635">
        <w:trPr>
          <w:trHeight w:val="782"/>
          <w:jc w:val="center"/>
        </w:trPr>
        <w:tc>
          <w:tcPr>
            <w:tcW w:w="2796" w:type="dxa"/>
            <w:shd w:val="clear" w:color="auto" w:fill="auto"/>
            <w:hideMark/>
          </w:tcPr>
          <w:p w14:paraId="39FAB7BC" w14:textId="1DF021F3"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annual C-</w:t>
            </w:r>
            <w:r w:rsidR="00930DC0" w:rsidRPr="00AC7397">
              <w:rPr>
                <w:rFonts w:eastAsia="Times New Roman" w:cs="Calibri"/>
                <w:sz w:val="16"/>
                <w:szCs w:val="16"/>
              </w:rPr>
              <w:t>SAP</w:t>
            </w:r>
            <w:r w:rsidRPr="00AC7397">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52F931B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and </w:t>
            </w:r>
            <w:r w:rsidR="00780193" w:rsidRPr="00E31C36">
              <w:rPr>
                <w:sz w:val="16"/>
                <w:szCs w:val="16"/>
                <w:highlight w:val="green"/>
              </w:rPr>
              <w:t>Technical C-SAP Program Advisor</w:t>
            </w:r>
          </w:p>
        </w:tc>
        <w:tc>
          <w:tcPr>
            <w:tcW w:w="1260" w:type="dxa"/>
            <w:shd w:val="clear" w:color="auto" w:fill="auto"/>
            <w:hideMark/>
          </w:tcPr>
          <w:p w14:paraId="3442B6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hideMark/>
          </w:tcPr>
          <w:p w14:paraId="7E5BA90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D6FC90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Program Steering Committee meeting</w:t>
            </w:r>
          </w:p>
        </w:tc>
      </w:tr>
      <w:tr w:rsidR="004E27B4" w:rsidRPr="00AC7397"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6D5F6C" w:rsidRPr="00AC7397">
              <w:rPr>
                <w:rFonts w:eastAsia="Times New Roman" w:cs="Calibri"/>
                <w:b/>
                <w:sz w:val="16"/>
                <w:szCs w:val="16"/>
              </w:rPr>
              <w:t>55</w:t>
            </w:r>
            <w:r w:rsidRPr="00AC7397">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4</w:t>
            </w:r>
            <w:r w:rsidR="004B0A02" w:rsidRPr="00AC7397">
              <w:rPr>
                <w:rFonts w:eastAsia="Times New Roman" w:cs="Calibri"/>
                <w:b/>
                <w:sz w:val="16"/>
                <w:szCs w:val="16"/>
              </w:rPr>
              <w:t>5</w:t>
            </w:r>
            <w:r w:rsidRPr="00AC7397">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AC7397" w:rsidRDefault="00D96E51" w:rsidP="009E2575">
            <w:pPr>
              <w:spacing w:after="120"/>
              <w:jc w:val="left"/>
              <w:rPr>
                <w:rFonts w:eastAsia="Times New Roman" w:cs="Calibri"/>
                <w:sz w:val="16"/>
                <w:szCs w:val="16"/>
              </w:rPr>
            </w:pPr>
          </w:p>
        </w:tc>
      </w:tr>
      <w:tr w:rsidR="004E27B4" w:rsidRPr="00AC7397"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bCs/>
                <w:sz w:val="16"/>
                <w:szCs w:val="16"/>
              </w:rPr>
              <w:t>TOTAL indicative COST</w:t>
            </w:r>
            <w:r w:rsidRPr="00AC7397">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2</w:t>
            </w:r>
            <w:r w:rsidR="00261806" w:rsidRPr="00AC7397">
              <w:rPr>
                <w:rFonts w:eastAsia="Times New Roman" w:cs="Calibri"/>
                <w:b/>
                <w:sz w:val="16"/>
                <w:szCs w:val="16"/>
              </w:rPr>
              <w:t>3</w:t>
            </w:r>
            <w:r w:rsidR="006D5F6C" w:rsidRPr="00AC7397">
              <w:rPr>
                <w:rFonts w:eastAsia="Times New Roman" w:cs="Calibri"/>
                <w:b/>
                <w:sz w:val="16"/>
                <w:szCs w:val="16"/>
              </w:rPr>
              <w:t>0</w:t>
            </w:r>
            <w:r w:rsidRPr="00AC7397">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1</w:t>
            </w:r>
            <w:r w:rsidR="00D019DD" w:rsidRPr="00AC7397">
              <w:rPr>
                <w:rFonts w:eastAsia="Times New Roman" w:cs="Calibri"/>
                <w:b/>
                <w:sz w:val="16"/>
                <w:szCs w:val="16"/>
              </w:rPr>
              <w:t>8</w:t>
            </w:r>
            <w:r w:rsidR="003B111C" w:rsidRPr="00AC7397">
              <w:rPr>
                <w:rFonts w:eastAsia="Times New Roman" w:cs="Calibri"/>
                <w:b/>
                <w:sz w:val="16"/>
                <w:szCs w:val="16"/>
              </w:rPr>
              <w:t>3</w:t>
            </w:r>
            <w:r w:rsidRPr="00AC7397">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AC7397" w:rsidRDefault="00D96E51" w:rsidP="00045C61">
            <w:pPr>
              <w:spacing w:after="0"/>
              <w:jc w:val="left"/>
              <w:rPr>
                <w:rFonts w:eastAsia="Times New Roman" w:cs="Calibri"/>
                <w:sz w:val="16"/>
                <w:szCs w:val="16"/>
              </w:rPr>
            </w:pPr>
            <w:r w:rsidRPr="00AC7397">
              <w:rPr>
                <w:rFonts w:eastAsia="Times New Roman" w:cs="Calibri"/>
                <w:sz w:val="16"/>
                <w:szCs w:val="16"/>
              </w:rPr>
              <w:t>[1] Excluding project team staff time and UNDP staff time and travel expenses</w:t>
            </w:r>
          </w:p>
          <w:p w14:paraId="36B834DA" w14:textId="77777777"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 xml:space="preserve">[3] The C-SAP 2 IAS project will cover the cost of one Program Steering Committee meeting. The cost of the remining four meetings will be covered by the remaining four C-SAP child projects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B37263">
      <w:pPr>
        <w:pStyle w:val="ListParagraph"/>
        <w:numPr>
          <w:ilvl w:val="0"/>
          <w:numId w:val="49"/>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Programme</w:t>
      </w:r>
      <w:r w:rsidRPr="00AC7397">
        <w:rPr>
          <w:rFonts w:ascii="Calibri" w:hAnsi="Calibri" w:cs="Calibri"/>
          <w:i/>
          <w:sz w:val="20"/>
          <w:szCs w:val="20"/>
        </w:rPr>
        <w:t>.</w:t>
      </w:r>
      <w:r w:rsidRPr="00AC7397">
        <w:rPr>
          <w:rFonts w:ascii="Calibri" w:hAnsi="Calibri" w:cs="Calibri"/>
          <w:sz w:val="20"/>
          <w:szCs w:val="20"/>
        </w:rPr>
        <w:t xml:space="preserve"> </w:t>
      </w:r>
    </w:p>
    <w:p w14:paraId="06D01A86" w14:textId="77777777" w:rsidR="00542CED" w:rsidRPr="00946EAB" w:rsidRDefault="002C5D13" w:rsidP="00B37263">
      <w:pPr>
        <w:pStyle w:val="ListParagraph"/>
        <w:numPr>
          <w:ilvl w:val="0"/>
          <w:numId w:val="49"/>
        </w:numPr>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w:t>
      </w:r>
      <w:r w:rsidR="006D6EA4" w:rsidRPr="00946EAB">
        <w:rPr>
          <w:rFonts w:ascii="Calibri" w:hAnsi="Calibri" w:cs="Calibri"/>
          <w:sz w:val="20"/>
          <w:szCs w:val="20"/>
          <w:lang w:eastAsia="zh-CN"/>
        </w:rPr>
        <w:t xml:space="preserve">Rural </w:t>
      </w:r>
      <w:r w:rsidR="005C2648" w:rsidRPr="00946EAB">
        <w:rPr>
          <w:rFonts w:ascii="Calibri" w:hAnsi="Calibri" w:cs="Calibri"/>
          <w:sz w:val="20"/>
          <w:szCs w:val="20"/>
          <w:lang w:eastAsia="zh-CN"/>
        </w:rPr>
        <w:t>Affairs</w:t>
      </w:r>
      <w:r w:rsidR="009A3C65" w:rsidRPr="00946EAB">
        <w:rPr>
          <w:rFonts w:ascii="Calibri" w:hAnsi="Calibri" w:cs="Calibri"/>
          <w:sz w:val="20"/>
          <w:szCs w:val="20"/>
          <w:lang w:eastAsia="zh-CN"/>
        </w:rPr>
        <w:t>.</w:t>
      </w:r>
      <w:r w:rsidR="00542CED" w:rsidRPr="00946EAB">
        <w:rPr>
          <w:rFonts w:ascii="Calibri" w:hAnsi="Calibri" w:cs="Calibri"/>
          <w:sz w:val="20"/>
          <w:szCs w:val="20"/>
          <w:lang w:eastAsia="zh-CN"/>
        </w:rPr>
        <w:t xml:space="preserve">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 </w:t>
      </w:r>
    </w:p>
    <w:p w14:paraId="78963582"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Risk management as outlined in this Project Document; </w:t>
      </w:r>
    </w:p>
    <w:p w14:paraId="358FAA39"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Procurement of goods and services, including human resources; </w:t>
      </w:r>
    </w:p>
    <w:p w14:paraId="6382190F"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Financial management, including overseeing financial expenditures against project budgets; Approving and signing the multiyear workplan; </w:t>
      </w:r>
    </w:p>
    <w:p w14:paraId="110831D0"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Approving and signing the combined delivery report at the end of the year; and, </w:t>
      </w:r>
    </w:p>
    <w:p w14:paraId="026BB87B" w14:textId="77777777" w:rsidR="00542CED" w:rsidRPr="00946EAB" w:rsidRDefault="00542CED" w:rsidP="00B37263">
      <w:pPr>
        <w:pStyle w:val="ListParagraph"/>
        <w:numPr>
          <w:ilvl w:val="0"/>
          <w:numId w:val="92"/>
        </w:numPr>
        <w:ind w:left="806"/>
        <w:jc w:val="both"/>
        <w:rPr>
          <w:rFonts w:ascii="Calibri" w:hAnsi="Calibri" w:cs="Calibri"/>
          <w:sz w:val="20"/>
          <w:szCs w:val="20"/>
          <w:lang w:eastAsia="zh-CN"/>
        </w:rPr>
      </w:pPr>
      <w:r w:rsidRPr="00946EAB">
        <w:rPr>
          <w:rFonts w:ascii="Calibri" w:hAnsi="Calibri" w:cs="Calibri"/>
          <w:sz w:val="20"/>
          <w:szCs w:val="20"/>
        </w:rPr>
        <w:t>Signing the financial report or the funding authorization and certificate of expenditures</w:t>
      </w:r>
      <w:r w:rsidRPr="00946EAB">
        <w:rPr>
          <w:rFonts w:ascii="Calibri" w:hAnsi="Calibri" w:cs="Calibri"/>
          <w:sz w:val="20"/>
          <w:szCs w:val="20"/>
          <w:lang w:eastAsia="zh-CN"/>
        </w:rPr>
        <w:t xml:space="preserve"> </w:t>
      </w:r>
    </w:p>
    <w:p w14:paraId="20ED77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65C86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E2D79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85E74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E31CF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4B895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38F59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49C7E5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A621F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1FCE0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5A9F90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FF5711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2CF9E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CE969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7C7FF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B52F95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4FCA9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D84C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32B093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B2387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A2DDCB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2964A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811B58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07CF1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CC1B20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41E05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C24F48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4CCBE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31BDE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CD6B76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B76CED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CF0A40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746809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11135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E180BB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339C3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F58C03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80729E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04AFD1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4499D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C9C3B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C6A7C8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154C0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D74BD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5596B0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16DC4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DC15A8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E760F5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B5BDA7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36522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39EBE55"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323FB9" w14:textId="494D3DD3" w:rsidR="00542CED" w:rsidRPr="00946EAB" w:rsidRDefault="00542CED" w:rsidP="00B37263">
      <w:pPr>
        <w:numPr>
          <w:ilvl w:val="0"/>
          <w:numId w:val="78"/>
        </w:numPr>
        <w:spacing w:after="120"/>
        <w:ind w:left="0" w:firstLine="0"/>
        <w:rPr>
          <w:rFonts w:cs="Arial"/>
          <w:szCs w:val="20"/>
          <w:lang w:eastAsia="zh-CN"/>
        </w:rPr>
      </w:pPr>
      <w:r w:rsidRPr="00946EAB">
        <w:rPr>
          <w:rFonts w:cs="Arial"/>
          <w:szCs w:val="20"/>
          <w:lang w:eastAsia="zh-CN"/>
        </w:rPr>
        <w:t xml:space="preserve">The Co </w:t>
      </w:r>
      <w:r w:rsidRPr="00946EAB">
        <w:rPr>
          <w:u w:color="538135"/>
        </w:rPr>
        <w:t>-Implementing Partners for the project are, by the request of the IP, MEE/FECO and GACC/</w:t>
      </w:r>
      <w:r w:rsidRPr="00946EAB" w:rsidDel="001034EA">
        <w:t xml:space="preserve"> </w:t>
      </w:r>
      <w:r w:rsidRPr="00946EAB">
        <w:t>CAIQ</w:t>
      </w:r>
      <w:r>
        <w:rPr>
          <w:u w:color="538135"/>
        </w:rPr>
        <w:t>.</w:t>
      </w:r>
      <w:r w:rsidRPr="00AC7397">
        <w:rPr>
          <w:u w:color="538135"/>
        </w:rPr>
        <w:t xml:space="preserve"> The Co-implementing Partners will be responsible for the financial management, and implementation, of the activities, under the various components, designated to them. The specific activities are outlined in the project document (</w:t>
      </w:r>
      <w:r w:rsidRPr="00AC7397">
        <w:rPr>
          <w:b/>
          <w:u w:color="538135"/>
        </w:rPr>
        <w:t>IV Results and Partnerships, IX Financial Planning and Management, Annex I and Annex U</w:t>
      </w:r>
      <w:r w:rsidRPr="00AC7397">
        <w:rPr>
          <w:u w:color="538135"/>
        </w:rPr>
        <w:t xml:space="preserve">). The Co-Implementing partners will ensure that the assigned tasks and outputs are met, in accordance with the agreed budget and work-plans </w:t>
      </w:r>
      <w:r w:rsidRPr="00946EAB">
        <w:rPr>
          <w:u w:color="538135"/>
        </w:rPr>
        <w:t>stated in the Letters of Agreement (LOA) signed, individually, between UNDP China and MEE/FECO and GACC/CAIQ respectively (</w:t>
      </w:r>
      <w:r w:rsidRPr="00946EAB">
        <w:rPr>
          <w:b/>
          <w:u w:color="538135"/>
        </w:rPr>
        <w:t>Annex I</w:t>
      </w:r>
      <w:r w:rsidRPr="00946EAB">
        <w:rPr>
          <w:u w:color="538135"/>
        </w:rPr>
        <w:t xml:space="preserve">). </w:t>
      </w:r>
    </w:p>
    <w:p w14:paraId="0C420801" w14:textId="2CE45E0F" w:rsidR="00542CED" w:rsidRPr="00946EAB" w:rsidRDefault="00542CED" w:rsidP="00B37263">
      <w:pPr>
        <w:pStyle w:val="ListParagraph"/>
        <w:numPr>
          <w:ilvl w:val="0"/>
          <w:numId w:val="78"/>
        </w:numPr>
        <w:spacing w:after="120"/>
        <w:ind w:left="0" w:firstLine="0"/>
        <w:jc w:val="both"/>
        <w:rPr>
          <w:rFonts w:ascii="Calibri" w:hAnsi="Calibri" w:cs="Calibri"/>
          <w:sz w:val="20"/>
          <w:szCs w:val="20"/>
          <w:lang w:eastAsia="zh-CN"/>
        </w:rPr>
      </w:pPr>
      <w:r w:rsidRPr="00946EAB">
        <w:rPr>
          <w:rFonts w:ascii="Calibri" w:hAnsi="Calibri" w:cs="Calibri"/>
          <w:sz w:val="20"/>
          <w:szCs w:val="20"/>
          <w:u w:val="single"/>
          <w:lang w:eastAsia="zh-CN"/>
        </w:rPr>
        <w:t>UNDP:</w:t>
      </w:r>
      <w:r w:rsidRPr="00946EAB">
        <w:rPr>
          <w:rFonts w:ascii="Calibri" w:hAnsi="Calibri" w:cs="Calibri"/>
          <w:sz w:val="20"/>
          <w:szCs w:val="20"/>
          <w:lang w:eastAsia="zh-CN"/>
        </w:rPr>
        <w:t xml:space="preserve"> </w:t>
      </w:r>
      <w:r w:rsidRPr="00946EAB">
        <w:rPr>
          <w:rFonts w:ascii="Calibri" w:hAnsi="Calibri" w:cs="Calibri"/>
          <w:sz w:val="20"/>
          <w:szCs w:val="20"/>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sidR="0042713B" w:rsidRPr="00946EAB">
        <w:rPr>
          <w:rFonts w:ascii="Calibri" w:hAnsi="Calibri" w:cs="Calibri"/>
          <w:sz w:val="20"/>
          <w:szCs w:val="20"/>
        </w:rPr>
        <w:t xml:space="preserve"> </w:t>
      </w:r>
    </w:p>
    <w:p w14:paraId="4BC60B12" w14:textId="133302F8" w:rsidR="00542CED" w:rsidRPr="00946EAB" w:rsidRDefault="00542CED" w:rsidP="00B37263">
      <w:pPr>
        <w:pStyle w:val="ListParagraph"/>
        <w:numPr>
          <w:ilvl w:val="0"/>
          <w:numId w:val="78"/>
        </w:numPr>
        <w:spacing w:after="120"/>
        <w:ind w:left="360"/>
        <w:jc w:val="both"/>
        <w:rPr>
          <w:rFonts w:ascii="Calibri" w:hAnsi="Calibri" w:cs="Calibri"/>
          <w:sz w:val="20"/>
          <w:szCs w:val="20"/>
          <w:lang w:eastAsia="zh-CN"/>
        </w:rPr>
      </w:pPr>
      <w:r w:rsidRPr="00946EAB">
        <w:rPr>
          <w:rFonts w:ascii="Calibri" w:hAnsi="Calibri" w:cs="Calibri"/>
          <w:sz w:val="20"/>
          <w:szCs w:val="20"/>
          <w:lang w:eastAsia="zh-CN"/>
        </w:rPr>
        <w:t xml:space="preserve">The project organization structure is as follows: </w:t>
      </w:r>
    </w:p>
    <w:p w14:paraId="6ABF6657" w14:textId="77777777" w:rsidR="00542CED" w:rsidRPr="00AC7397" w:rsidRDefault="00542CED" w:rsidP="00542CED">
      <w:pPr>
        <w:pStyle w:val="ListParagraph"/>
        <w:spacing w:after="120"/>
        <w:ind w:left="0"/>
        <w:jc w:val="both"/>
        <w:rPr>
          <w:rFonts w:ascii="Calibri" w:hAnsi="Calibri" w:cs="Calibri"/>
          <w:sz w:val="20"/>
          <w:szCs w:val="20"/>
          <w:lang w:eastAsia="zh-CN"/>
        </w:rPr>
      </w:pPr>
    </w:p>
    <w:p w14:paraId="05778FE8" w14:textId="78F9B168" w:rsidR="002C5D13" w:rsidRPr="00AC7397" w:rsidRDefault="002C5D13" w:rsidP="009E2575">
      <w:pPr>
        <w:shd w:val="clear" w:color="auto" w:fill="FFFFFF"/>
        <w:spacing w:after="120"/>
        <w:jc w:val="left"/>
        <w:rPr>
          <w:rFonts w:cs="Arial"/>
          <w:szCs w:val="20"/>
          <w:lang w:eastAsia="zh-CN"/>
        </w:rPr>
      </w:pPr>
    </w:p>
    <w:p w14:paraId="04739CA1" w14:textId="569474E2" w:rsidR="00DF140F" w:rsidRDefault="00DF140F">
      <w:pPr>
        <w:spacing w:after="88" w:line="259" w:lineRule="auto"/>
        <w:ind w:left="-267" w:right="-626"/>
      </w:pPr>
    </w:p>
    <w:p w14:paraId="2FC990EF" w14:textId="77777777" w:rsidR="00DF140F" w:rsidRDefault="00DF140F">
      <w:pPr>
        <w:spacing w:after="88" w:line="259" w:lineRule="auto"/>
        <w:ind w:left="-267" w:right="-626"/>
      </w:pPr>
      <w:r>
        <w:rPr>
          <w:noProof/>
        </w:rPr>
        <w:drawing>
          <wp:inline distT="0" distB="0" distL="0" distR="0" wp14:anchorId="77277A4F" wp14:editId="408C3364">
            <wp:extent cx="5596128" cy="5428489"/>
            <wp:effectExtent l="0" t="0" r="0" b="0"/>
            <wp:docPr id="1612" name="Picture 1612"/>
            <wp:cNvGraphicFramePr/>
            <a:graphic xmlns:a="http://schemas.openxmlformats.org/drawingml/2006/main">
              <a:graphicData uri="http://schemas.openxmlformats.org/drawingml/2006/picture">
                <pic:pic xmlns:pic="http://schemas.openxmlformats.org/drawingml/2006/picture">
                  <pic:nvPicPr>
                    <pic:cNvPr id="1612" name="Picture 1612"/>
                    <pic:cNvPicPr/>
                  </pic:nvPicPr>
                  <pic:blipFill>
                    <a:blip r:embed="rId30"/>
                    <a:stretch>
                      <a:fillRect/>
                    </a:stretch>
                  </pic:blipFill>
                  <pic:spPr>
                    <a:xfrm>
                      <a:off x="0" y="0"/>
                      <a:ext cx="5596128" cy="5428489"/>
                    </a:xfrm>
                    <a:prstGeom prst="rect">
                      <a:avLst/>
                    </a:prstGeom>
                  </pic:spPr>
                </pic:pic>
              </a:graphicData>
            </a:graphic>
          </wp:inline>
        </w:drawing>
      </w:r>
    </w:p>
    <w:p w14:paraId="62C9EFB9" w14:textId="77777777" w:rsidR="00DF140F" w:rsidRDefault="00DF140F">
      <w:pPr>
        <w:spacing w:line="259" w:lineRule="auto"/>
      </w:pPr>
      <w:r>
        <w:rPr>
          <w:u w:val="single" w:color="000000"/>
        </w:rPr>
        <w:t>Notes</w:t>
      </w:r>
      <w:r>
        <w:t xml:space="preserve">: </w:t>
      </w:r>
    </w:p>
    <w:p w14:paraId="77FE704F" w14:textId="77777777" w:rsidR="00DF140F" w:rsidRDefault="00DF140F">
      <w:r>
        <w:t>*These positions will be supported by governmental co-financing contributions; existing department staff sharing their time. **Specialist support will be provided on an as-needed basis, through short-term contractual arrangements.</w:t>
      </w:r>
    </w:p>
    <w:p w14:paraId="68A533CE" w14:textId="29F002FA" w:rsidR="000E2458" w:rsidRDefault="000E2458" w:rsidP="009E2575">
      <w:pPr>
        <w:shd w:val="clear" w:color="auto" w:fill="FFFFFF"/>
        <w:spacing w:after="120"/>
        <w:jc w:val="left"/>
        <w:rPr>
          <w:rFonts w:cs="Arial"/>
          <w:szCs w:val="20"/>
          <w:lang w:eastAsia="zh-CN"/>
        </w:rPr>
      </w:pPr>
    </w:p>
    <w:p w14:paraId="3300A221" w14:textId="77777777" w:rsidR="00542CED" w:rsidRPr="00AC7397" w:rsidRDefault="00542CED" w:rsidP="009E2575">
      <w:pPr>
        <w:shd w:val="clear" w:color="auto" w:fill="FFFFFF"/>
        <w:spacing w:after="120"/>
        <w:jc w:val="left"/>
        <w:rPr>
          <w:rFonts w:cs="Arial"/>
          <w:szCs w:val="20"/>
          <w:lang w:eastAsia="zh-CN"/>
        </w:rPr>
      </w:pPr>
    </w:p>
    <w:p w14:paraId="70F4A3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B3F8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1386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110C82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063C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B8480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F9BB7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9B76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FB956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27631F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757430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D43E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83872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997B2D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8ED00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36709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AF9E5F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4DD08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6C57C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2BC7E6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B26726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84E2D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495576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F7371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974A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CB39C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AE6B3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F9E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1F3D4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18A83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C9995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C275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01FD8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45E7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2B97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D272EE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B725A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53D8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BF7746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B306E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8DF87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64F95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5E6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908993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CF7C5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9812D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E743CB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3FC0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AFEF4B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5E8E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574DB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E94E8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3140D9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30F2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6C08C7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D0519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7E066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DC5D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4B3AA3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54F1D1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4A4F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4FC9B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1298E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076A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52EC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5A117B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A3C5F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0E91F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C0498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D589C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AB99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B46D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9BA4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FACF2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59389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E106F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4A75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3DC2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32017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A0D22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30AAF5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550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A020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883AA2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45906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BC069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EAC5E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6ECC4D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D33287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C3E6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EAA72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D6B8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5665A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89E2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EDA46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9B67F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895F02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31C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7DBF8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9A7182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2D3DA2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E45C8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9CD11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0EF580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FA966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863D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F6FE5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5ACC3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7FD8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60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716D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3E742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BAE54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7C9037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2522F67" w14:textId="7247BEA0" w:rsidR="00A90170"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 xml:space="preserve">Steering </w:t>
      </w:r>
      <w:r w:rsidR="008771F2" w:rsidRPr="00946EAB">
        <w:rPr>
          <w:rFonts w:ascii="Calibri" w:hAnsi="Calibri" w:cs="Calibri"/>
          <w:b/>
          <w:sz w:val="20"/>
          <w:szCs w:val="20"/>
          <w:lang w:eastAsia="zh-CN"/>
        </w:rPr>
        <w:t>Committee</w:t>
      </w:r>
      <w:r w:rsidRPr="00946EAB">
        <w:rPr>
          <w:rFonts w:ascii="Calibri" w:hAnsi="Calibri" w:cs="Calibri"/>
          <w:b/>
          <w:sz w:val="20"/>
          <w:szCs w:val="20"/>
          <w:lang w:eastAsia="zh-CN"/>
        </w:rPr>
        <w:t>:</w:t>
      </w:r>
      <w:r w:rsidRPr="00946EAB">
        <w:rPr>
          <w:rFonts w:ascii="Calibri" w:hAnsi="Calibri" w:cs="Calibri"/>
          <w:sz w:val="20"/>
          <w:szCs w:val="20"/>
          <w:lang w:eastAsia="zh-CN"/>
        </w:rPr>
        <w:t xml:space="preserve">  </w:t>
      </w:r>
      <w:r w:rsidR="00A90170" w:rsidRPr="00946EAB">
        <w:rPr>
          <w:rFonts w:ascii="Calibri" w:hAnsi="Calibri" w:cs="Arial"/>
          <w:noProof/>
          <w:sz w:val="20"/>
          <w:szCs w:val="20"/>
          <w:lang w:eastAsia="zh-CN"/>
        </w:rPr>
        <w:t xml:space="preserve">The Project Steering Committee is responsible for taking </w:t>
      </w:r>
      <w:r w:rsidR="00A90170" w:rsidRPr="00946EAB">
        <w:rPr>
          <w:rFonts w:ascii="Calibri" w:hAnsi="Calibri" w:cs="Calibri"/>
          <w:sz w:val="20"/>
          <w:szCs w:val="20"/>
        </w:rPr>
        <w:t xml:space="preserve">corrective action as needed to ensure the project achieves the desired results. </w:t>
      </w:r>
      <w:r w:rsidR="00A90170" w:rsidRPr="00946EAB">
        <w:rPr>
          <w:rFonts w:ascii="Calibri" w:hAnsi="Calibri" w:cs="Arial"/>
          <w:noProof/>
          <w:sz w:val="20"/>
          <w:szCs w:val="20"/>
          <w:lang w:eastAsia="zh-CN"/>
        </w:rPr>
        <w:t>In order to ensure UNDP’s ultimate accountability, Project Board decisions should be made in accordance with standards that shall ensure management for development results, best value money, fairness, integrity, transparency and effective international competition.</w:t>
      </w:r>
      <w:r w:rsidR="00A90170" w:rsidRPr="00946EAB">
        <w:rPr>
          <w:rFonts w:cs="Arial"/>
          <w:noProof/>
          <w:szCs w:val="20"/>
          <w:lang w:eastAsia="zh-CN"/>
        </w:rPr>
        <w:t xml:space="preserve"> </w:t>
      </w:r>
    </w:p>
    <w:p w14:paraId="459B7699" w14:textId="2BFC8900" w:rsidR="00A90170" w:rsidRPr="00946EAB" w:rsidRDefault="00A90170"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Arial"/>
          <w:noProof/>
          <w:sz w:val="20"/>
          <w:szCs w:val="20"/>
          <w:lang w:eastAsia="zh-CN"/>
        </w:rPr>
        <w:t xml:space="preserve">In case consensus cannot be reached within the PSC, the UNDP </w:t>
      </w:r>
      <w:r w:rsidRPr="00946EAB">
        <w:rPr>
          <w:rFonts w:ascii="Calibri" w:eastAsia="Times New Roman" w:hAnsi="Calibri" w:cstheme="minorHAnsi"/>
          <w:sz w:val="20"/>
          <w:szCs w:val="20"/>
        </w:rPr>
        <w:t>Resident Representative (or their designate) will mediate to find consensus and, if this cannot be found, will take the final decision to ensure project implementation is not unduly delayed.</w:t>
      </w:r>
    </w:p>
    <w:p w14:paraId="6C41EA9C" w14:textId="75F1501E" w:rsidR="002C5D13"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Calibri"/>
          <w:sz w:val="20"/>
          <w:szCs w:val="20"/>
          <w:lang w:eastAsia="zh-CN"/>
        </w:rPr>
        <w:t xml:space="preserve">Specific responsibilities of the Project </w:t>
      </w:r>
      <w:r w:rsidR="00E436D1" w:rsidRPr="00946EAB">
        <w:rPr>
          <w:rFonts w:ascii="Calibri" w:hAnsi="Calibri" w:cs="Calibri"/>
          <w:sz w:val="20"/>
          <w:szCs w:val="20"/>
          <w:lang w:eastAsia="zh-CN"/>
        </w:rPr>
        <w:t xml:space="preserve">Steering Committee </w:t>
      </w:r>
      <w:r w:rsidRPr="00946EAB">
        <w:rPr>
          <w:rFonts w:ascii="Calibri" w:hAnsi="Calibri" w:cs="Calibri"/>
          <w:sz w:val="20"/>
          <w:szCs w:val="20"/>
          <w:lang w:eastAsia="zh-CN"/>
        </w:rPr>
        <w:t>include:</w:t>
      </w:r>
    </w:p>
    <w:p w14:paraId="1507CAAC"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Provide overall guidance and direction to the project, ensuring it remains within any specified constraints;</w:t>
      </w:r>
    </w:p>
    <w:p w14:paraId="66F6E51A" w14:textId="0C88A8F5"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 xml:space="preserve">Address project issues as raised by the </w:t>
      </w:r>
      <w:r w:rsidR="00A66D9B" w:rsidRPr="00791D55">
        <w:rPr>
          <w:rFonts w:ascii="Calibri" w:hAnsi="Calibri" w:cs="Calibri"/>
          <w:sz w:val="20"/>
          <w:szCs w:val="20"/>
          <w:highlight w:val="green"/>
        </w:rPr>
        <w:t>Project Coordinator</w:t>
      </w:r>
      <w:r w:rsidRPr="00946EAB">
        <w:rPr>
          <w:rFonts w:ascii="Calibri" w:hAnsi="Calibri"/>
          <w:sz w:val="20"/>
          <w:szCs w:val="20"/>
        </w:rPr>
        <w:t>;</w:t>
      </w:r>
    </w:p>
    <w:p w14:paraId="28BFFCA1"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 xml:space="preserve">Provide guidance on new project risks, and agree on possible mitigation and management actions to address specific risks; </w:t>
      </w:r>
    </w:p>
    <w:p w14:paraId="684B84E7" w14:textId="740A712B"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 xml:space="preserve">Agree on </w:t>
      </w:r>
      <w:r w:rsidR="00A66D9B" w:rsidRPr="00791D55">
        <w:rPr>
          <w:rFonts w:ascii="Calibri" w:hAnsi="Calibri" w:cs="Calibri"/>
          <w:sz w:val="20"/>
          <w:szCs w:val="20"/>
          <w:highlight w:val="green"/>
        </w:rPr>
        <w:t>Project Coordinator</w:t>
      </w:r>
      <w:r w:rsidRPr="00791D55">
        <w:rPr>
          <w:rFonts w:ascii="Calibri" w:hAnsi="Calibri"/>
          <w:sz w:val="20"/>
          <w:szCs w:val="20"/>
          <w:highlight w:val="green"/>
        </w:rPr>
        <w:t>’s</w:t>
      </w:r>
      <w:r w:rsidRPr="00946EAB">
        <w:rPr>
          <w:rFonts w:ascii="Calibri" w:hAnsi="Calibri"/>
          <w:sz w:val="20"/>
          <w:szCs w:val="20"/>
        </w:rPr>
        <w:t xml:space="preserve"> tolerances as required, within the parameters set by UNDP-GEF, and provide direction and advice for exceptional situations when the </w:t>
      </w:r>
      <w:r w:rsidR="00A66D9B" w:rsidRPr="00946EAB">
        <w:rPr>
          <w:rFonts w:ascii="Calibri" w:hAnsi="Calibri" w:cs="Calibri"/>
          <w:sz w:val="20"/>
          <w:szCs w:val="20"/>
        </w:rPr>
        <w:t>Project Coordinator</w:t>
      </w:r>
      <w:r w:rsidRPr="00946EAB">
        <w:rPr>
          <w:rFonts w:ascii="Calibri" w:hAnsi="Calibri"/>
          <w:sz w:val="20"/>
          <w:szCs w:val="20"/>
        </w:rPr>
        <w:t>’s tolerances are exceeded;</w:t>
      </w:r>
    </w:p>
    <w:p w14:paraId="343678A5"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Advise on major and minor amendments to the project within the parameters set by UNDP-GEF;</w:t>
      </w:r>
    </w:p>
    <w:p w14:paraId="28BF2CE8" w14:textId="77777777" w:rsidR="00A90170" w:rsidRPr="00946EAB" w:rsidRDefault="00A90170" w:rsidP="00B37263">
      <w:pPr>
        <w:pStyle w:val="CharCharChar1"/>
        <w:numPr>
          <w:ilvl w:val="0"/>
          <w:numId w:val="8"/>
        </w:numPr>
        <w:spacing w:after="0" w:line="240" w:lineRule="auto"/>
        <w:rPr>
          <w:szCs w:val="22"/>
          <w:lang w:val="en-GB"/>
        </w:rPr>
      </w:pPr>
      <w:r w:rsidRPr="00946EAB">
        <w:rPr>
          <w:lang w:val="en-GB"/>
        </w:rPr>
        <w:t xml:space="preserve">Ensure coordination between various donor and government-funded projects and programmes; </w:t>
      </w:r>
    </w:p>
    <w:p w14:paraId="492A876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coordination with various government agencies and their participation in project activities; </w:t>
      </w:r>
    </w:p>
    <w:p w14:paraId="7F98C94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Track and monitor co-financing for this project; </w:t>
      </w:r>
    </w:p>
    <w:p w14:paraId="236E098D"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Review the project progress, assess performance, and appraise the Annual Work Plan for the following year; </w:t>
      </w:r>
    </w:p>
    <w:p w14:paraId="4F712397"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Appraise the annual project implementation report, including the quality assessment rating report; </w:t>
      </w:r>
    </w:p>
    <w:p w14:paraId="426F28A1"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commitment of human resources to support project implementation, arbitrating any issues within the project; </w:t>
      </w:r>
    </w:p>
    <w:p w14:paraId="3D767AFC" w14:textId="77777777" w:rsidR="00A90170" w:rsidRPr="00946EAB" w:rsidRDefault="00A90170" w:rsidP="00B37263">
      <w:pPr>
        <w:pStyle w:val="ListParagraph"/>
        <w:numPr>
          <w:ilvl w:val="0"/>
          <w:numId w:val="8"/>
        </w:numPr>
        <w:rPr>
          <w:rFonts w:asciiTheme="minorHAnsi" w:eastAsia="Times New Roman" w:hAnsiTheme="minorHAnsi" w:cstheme="minorHAnsi"/>
          <w:color w:val="000000"/>
          <w:sz w:val="20"/>
          <w:szCs w:val="20"/>
        </w:rPr>
      </w:pPr>
      <w:r w:rsidRPr="00946EAB">
        <w:rPr>
          <w:rFonts w:asciiTheme="minorHAnsi" w:eastAsia="Times New Roman" w:hAnsiTheme="minorHAnsi" w:cstheme="minorHAnsi"/>
          <w:color w:val="000000"/>
          <w:sz w:val="20"/>
          <w:szCs w:val="20"/>
        </w:rPr>
        <w:t>Review combined delivery reports prior to certification by the implementing partner;</w:t>
      </w:r>
    </w:p>
    <w:p w14:paraId="0558EEDE"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P</w:t>
      </w:r>
      <w:r w:rsidRPr="00946EAB">
        <w:rPr>
          <w:rFonts w:ascii="Calibri" w:hAnsi="Calibri"/>
          <w:sz w:val="20"/>
          <w:szCs w:val="20"/>
        </w:rPr>
        <w:t>rovide direction and recommendations to ensure that the agreed deliverables are produced satisfactorily according to plans;</w:t>
      </w:r>
    </w:p>
    <w:p w14:paraId="3FD05B8B"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Address project-level grievances;</w:t>
      </w:r>
    </w:p>
    <w:p w14:paraId="3754B35F"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Approve the project Inception Report, Mid-term Review and Terminal Evaluation reports and corresponding management responses;</w:t>
      </w:r>
    </w:p>
    <w:p w14:paraId="47720F1D" w14:textId="77777777" w:rsidR="00A90170" w:rsidRPr="00946EAB" w:rsidRDefault="00A90170" w:rsidP="00B37263">
      <w:pPr>
        <w:numPr>
          <w:ilvl w:val="0"/>
          <w:numId w:val="8"/>
        </w:numPr>
        <w:spacing w:after="0"/>
        <w:jc w:val="left"/>
        <w:rPr>
          <w:rFonts w:cs="Calibri"/>
          <w:szCs w:val="20"/>
        </w:rPr>
      </w:pPr>
      <w:r w:rsidRPr="00946EAB">
        <w:rPr>
          <w:rFonts w:cs="Calibri"/>
          <w:szCs w:val="20"/>
        </w:rPr>
        <w:t xml:space="preserve">Review the final project report package during an end-of-project review meeting to discuss lesson learned and opportunities for scaling up.    </w:t>
      </w:r>
    </w:p>
    <w:p w14:paraId="7DBAAFF0"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Arial"/>
          <w:iCs/>
          <w:sz w:val="20"/>
          <w:szCs w:val="20"/>
          <w:lang w:eastAsia="zh-CN"/>
        </w:rPr>
        <w:t>Ensure that UNDP Social and Environmental Safeguards Policy is applied throughout project implementation; and, address related grievances as necessary.</w:t>
      </w:r>
    </w:p>
    <w:p w14:paraId="2F67A979"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612B7994"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58412B3C"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04982CE9" w14:textId="5BE41687" w:rsidR="00FA393A" w:rsidRPr="00946EAB" w:rsidRDefault="00E436D1" w:rsidP="00B37263">
      <w:pPr>
        <w:numPr>
          <w:ilvl w:val="0"/>
          <w:numId w:val="78"/>
        </w:numPr>
        <w:spacing w:after="120"/>
        <w:ind w:left="0" w:firstLine="0"/>
        <w:rPr>
          <w:rFonts w:cs="Arial"/>
          <w:i/>
          <w:szCs w:val="20"/>
          <w:lang w:eastAsia="zh-CN"/>
        </w:rPr>
      </w:pPr>
      <w:r w:rsidRPr="00946EAB">
        <w:t xml:space="preserve">The composition of the PSC will include the following </w:t>
      </w:r>
      <w:r w:rsidR="00F61318" w:rsidRPr="00946EAB">
        <w:t>member entities</w:t>
      </w:r>
      <w:r w:rsidRPr="00946EAB">
        <w:t xml:space="preserve">, subject to confirmation during the </w:t>
      </w:r>
      <w:r w:rsidRPr="00946EAB">
        <w:rPr>
          <w:szCs w:val="20"/>
        </w:rPr>
        <w:t>project</w:t>
      </w:r>
      <w:r w:rsidRPr="00946EAB">
        <w:t xml:space="preserve"> inception period. Observers may be included at PSC meetings upon the agreement of the PSC members.</w:t>
      </w:r>
    </w:p>
    <w:p w14:paraId="0F83BB7D" w14:textId="77777777"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Finance (MOF)</w:t>
      </w:r>
    </w:p>
    <w:p w14:paraId="4BBC653A" w14:textId="67AC2ABE"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Ministry of Agriculture and Rural </w:t>
      </w:r>
      <w:r w:rsidR="00455924" w:rsidRPr="00946EAB">
        <w:rPr>
          <w:rFonts w:ascii="Calibri" w:hAnsi="Calibri"/>
          <w:sz w:val="20"/>
          <w:szCs w:val="20"/>
        </w:rPr>
        <w:t>A</w:t>
      </w:r>
      <w:r w:rsidR="00455924" w:rsidRPr="00946EAB">
        <w:rPr>
          <w:rFonts w:ascii="Calibri" w:hAnsi="Calibri"/>
          <w:sz w:val="20"/>
          <w:szCs w:val="20"/>
          <w:lang w:eastAsia="zh-CN"/>
        </w:rPr>
        <w:t>ffair</w:t>
      </w:r>
      <w:r w:rsidR="00455924" w:rsidRPr="00946EAB">
        <w:rPr>
          <w:rFonts w:ascii="Calibri" w:hAnsi="Calibri"/>
          <w:sz w:val="20"/>
          <w:szCs w:val="20"/>
        </w:rPr>
        <w:t>s</w:t>
      </w:r>
      <w:r w:rsidRPr="00946EAB">
        <w:rPr>
          <w:rFonts w:ascii="Calibri" w:hAnsi="Calibri"/>
          <w:sz w:val="20"/>
          <w:szCs w:val="20"/>
        </w:rPr>
        <w:t xml:space="preserve"> (MARA)</w:t>
      </w:r>
    </w:p>
    <w:p w14:paraId="15845277" w14:textId="49F81253"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Ecology and Environment (MEE)</w:t>
      </w:r>
      <w:r w:rsidR="00D64FF4" w:rsidRPr="00946EAB">
        <w:rPr>
          <w:rFonts w:ascii="Calibri" w:hAnsi="Calibri"/>
          <w:sz w:val="20"/>
          <w:szCs w:val="20"/>
        </w:rPr>
        <w:t>/Foreign Economic Cooperation Office (FECO)</w:t>
      </w:r>
    </w:p>
    <w:p w14:paraId="105C6464" w14:textId="17007974"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General Administration of Customs (GACC)</w:t>
      </w:r>
      <w:r w:rsidR="00D64FF4" w:rsidRPr="00946EAB">
        <w:rPr>
          <w:rFonts w:ascii="Calibri" w:hAnsi="Calibri"/>
          <w:sz w:val="20"/>
          <w:szCs w:val="20"/>
        </w:rPr>
        <w:t>/</w:t>
      </w:r>
      <w:r w:rsidR="00D64FF4" w:rsidRPr="00946EAB">
        <w:rPr>
          <w:rFonts w:ascii="Calibri" w:eastAsia="Calibri" w:hAnsi="Calibri" w:cs="Calibri"/>
          <w:sz w:val="20"/>
          <w:szCs w:val="20"/>
        </w:rPr>
        <w:t xml:space="preserve"> Chinese Academy of Inspection and Quarantine</w:t>
      </w:r>
      <w:r w:rsidR="006831CC" w:rsidRPr="00946EAB">
        <w:rPr>
          <w:rFonts w:ascii="Calibri" w:eastAsia="Calibri" w:hAnsi="Calibri" w:cs="Calibri"/>
          <w:sz w:val="20"/>
          <w:szCs w:val="20"/>
        </w:rPr>
        <w:t xml:space="preserve"> (CAIQ)</w:t>
      </w:r>
    </w:p>
    <w:p w14:paraId="43841CE8" w14:textId="566A933F"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Chongqing</w:t>
      </w:r>
      <w:r w:rsidR="0063403A" w:rsidRPr="00946EAB">
        <w:rPr>
          <w:rFonts w:ascii="Calibri" w:hAnsi="Calibri"/>
          <w:sz w:val="20"/>
          <w:szCs w:val="20"/>
        </w:rPr>
        <w:t xml:space="preserve"> Agricultur</w:t>
      </w:r>
      <w:r w:rsidR="009A3C65" w:rsidRPr="00946EAB">
        <w:rPr>
          <w:rFonts w:ascii="Calibri" w:hAnsi="Calibri"/>
          <w:sz w:val="20"/>
          <w:szCs w:val="20"/>
          <w:lang w:eastAsia="zh-CN"/>
        </w:rPr>
        <w:t>e and Rural Affairs Committee</w:t>
      </w:r>
      <w:r w:rsidR="009A3C65" w:rsidRPr="00946EAB" w:rsidDel="009A3C65">
        <w:rPr>
          <w:rFonts w:ascii="Calibri" w:hAnsi="Calibri"/>
          <w:sz w:val="20"/>
          <w:szCs w:val="20"/>
          <w:lang w:eastAsia="zh-CN"/>
        </w:rPr>
        <w:t xml:space="preserve"> </w:t>
      </w:r>
      <w:r w:rsidR="006831CC" w:rsidRPr="00946EAB">
        <w:rPr>
          <w:rFonts w:ascii="Calibri" w:hAnsi="Calibri"/>
          <w:sz w:val="20"/>
          <w:szCs w:val="20"/>
          <w:lang w:eastAsia="zh-CN"/>
        </w:rPr>
        <w:t>(C</w:t>
      </w:r>
      <w:r w:rsidR="00C57FB6" w:rsidRPr="00946EAB">
        <w:rPr>
          <w:rFonts w:ascii="Calibri" w:hAnsi="Calibri"/>
          <w:sz w:val="20"/>
          <w:szCs w:val="20"/>
          <w:lang w:eastAsia="zh-CN"/>
        </w:rPr>
        <w:t>h</w:t>
      </w:r>
      <w:r w:rsidR="006831CC" w:rsidRPr="00946EAB">
        <w:rPr>
          <w:rFonts w:ascii="Calibri" w:hAnsi="Calibri"/>
          <w:sz w:val="20"/>
          <w:szCs w:val="20"/>
          <w:lang w:eastAsia="zh-CN"/>
        </w:rPr>
        <w:t>ARAC)</w:t>
      </w:r>
    </w:p>
    <w:p w14:paraId="2B556DE6" w14:textId="519FBC5D" w:rsidR="0063403A" w:rsidRPr="00946EAB" w:rsidRDefault="006340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Hainan </w:t>
      </w:r>
      <w:r w:rsidR="009A3C65" w:rsidRPr="00946EAB">
        <w:rPr>
          <w:rFonts w:ascii="Calibri" w:hAnsi="Calibri"/>
          <w:sz w:val="20"/>
          <w:szCs w:val="20"/>
        </w:rPr>
        <w:t>Agricultur</w:t>
      </w:r>
      <w:r w:rsidR="009A3C65" w:rsidRPr="00946EAB">
        <w:rPr>
          <w:rFonts w:ascii="Calibri" w:hAnsi="Calibri"/>
          <w:sz w:val="20"/>
          <w:szCs w:val="20"/>
          <w:lang w:eastAsia="zh-CN"/>
        </w:rPr>
        <w:t>e and Rural Affairs</w:t>
      </w:r>
      <w:r w:rsidRPr="00946EAB">
        <w:rPr>
          <w:rFonts w:ascii="Calibri" w:hAnsi="Calibri"/>
          <w:sz w:val="20"/>
          <w:szCs w:val="20"/>
        </w:rPr>
        <w:t xml:space="preserve"> Department</w:t>
      </w:r>
      <w:r w:rsidR="006831CC" w:rsidRPr="00946EAB">
        <w:rPr>
          <w:rFonts w:ascii="Calibri" w:hAnsi="Calibri"/>
          <w:sz w:val="20"/>
          <w:szCs w:val="20"/>
        </w:rPr>
        <w:t xml:space="preserve"> (H</w:t>
      </w:r>
      <w:r w:rsidR="00C57FB6" w:rsidRPr="00946EAB">
        <w:rPr>
          <w:rFonts w:ascii="Calibri" w:hAnsi="Calibri"/>
          <w:sz w:val="20"/>
          <w:szCs w:val="20"/>
        </w:rPr>
        <w:t>a</w:t>
      </w:r>
      <w:r w:rsidR="006831CC" w:rsidRPr="00946EAB">
        <w:rPr>
          <w:rFonts w:ascii="Calibri" w:hAnsi="Calibri"/>
          <w:sz w:val="20"/>
          <w:szCs w:val="20"/>
        </w:rPr>
        <w:t>ARAD)</w:t>
      </w:r>
    </w:p>
    <w:p w14:paraId="7A2130FC" w14:textId="0272EF80"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All China Women’s Federation (</w:t>
      </w:r>
      <w:r w:rsidR="003263BA" w:rsidRPr="00946EAB">
        <w:rPr>
          <w:rFonts w:ascii="Calibri" w:hAnsi="Calibri"/>
          <w:sz w:val="20"/>
          <w:szCs w:val="20"/>
        </w:rPr>
        <w:t>AC</w:t>
      </w:r>
      <w:r w:rsidRPr="00946EAB">
        <w:rPr>
          <w:rFonts w:ascii="Calibri" w:hAnsi="Calibri"/>
          <w:sz w:val="20"/>
          <w:szCs w:val="20"/>
        </w:rPr>
        <w:t>WF)</w:t>
      </w:r>
    </w:p>
    <w:p w14:paraId="6661328C" w14:textId="7ADFDF24" w:rsidR="00FA393A" w:rsidRPr="00946EAB" w:rsidRDefault="00C57FB6" w:rsidP="00B37263">
      <w:pPr>
        <w:pStyle w:val="ListParagraph"/>
        <w:numPr>
          <w:ilvl w:val="0"/>
          <w:numId w:val="29"/>
        </w:numPr>
        <w:spacing w:after="120"/>
        <w:jc w:val="both"/>
      </w:pPr>
      <w:r w:rsidRPr="00946EAB">
        <w:rPr>
          <w:rFonts w:ascii="Calibri" w:eastAsia="Calibri" w:hAnsi="Calibri" w:cs="Calibri"/>
          <w:sz w:val="20"/>
          <w:szCs w:val="20"/>
          <w:u w:color="538135"/>
        </w:rPr>
        <w:t>United Nations Development Program (</w:t>
      </w:r>
      <w:r w:rsidR="00FA393A" w:rsidRPr="00946EAB">
        <w:rPr>
          <w:rFonts w:ascii="Calibri" w:hAnsi="Calibri"/>
          <w:sz w:val="20"/>
          <w:szCs w:val="20"/>
        </w:rPr>
        <w:t>UNDP</w:t>
      </w:r>
      <w:r w:rsidRPr="00946EAB">
        <w:rPr>
          <w:rFonts w:ascii="Calibri" w:hAnsi="Calibri"/>
          <w:sz w:val="20"/>
          <w:szCs w:val="20"/>
        </w:rPr>
        <w:t>)</w:t>
      </w:r>
      <w:r w:rsidR="00FA393A" w:rsidRPr="00946EAB">
        <w:rPr>
          <w:rFonts w:ascii="Calibri" w:hAnsi="Calibri"/>
          <w:sz w:val="20"/>
          <w:szCs w:val="20"/>
        </w:rPr>
        <w:t xml:space="preserve"> </w:t>
      </w:r>
    </w:p>
    <w:p w14:paraId="35D57855" w14:textId="77777777" w:rsidR="00FA393A" w:rsidRPr="00946EAB" w:rsidRDefault="00FA393A" w:rsidP="00B37263">
      <w:pPr>
        <w:numPr>
          <w:ilvl w:val="0"/>
          <w:numId w:val="78"/>
        </w:numPr>
        <w:spacing w:after="120"/>
        <w:ind w:left="0" w:firstLine="0"/>
        <w:rPr>
          <w:rFonts w:cs="Arial"/>
          <w:i/>
          <w:szCs w:val="20"/>
          <w:lang w:eastAsia="zh-CN"/>
        </w:rPr>
      </w:pPr>
      <w:r w:rsidRPr="00946EAB">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946EAB" w:rsidRDefault="002C5D13" w:rsidP="00B37263">
      <w:pPr>
        <w:numPr>
          <w:ilvl w:val="0"/>
          <w:numId w:val="78"/>
        </w:numPr>
        <w:spacing w:after="120"/>
        <w:ind w:left="0" w:firstLine="0"/>
        <w:rPr>
          <w:rFonts w:cs="Arial"/>
          <w:i/>
          <w:szCs w:val="20"/>
          <w:lang w:eastAsia="zh-CN"/>
        </w:rPr>
      </w:pPr>
      <w:r w:rsidRPr="00946EAB">
        <w:t xml:space="preserve">The Project </w:t>
      </w:r>
      <w:r w:rsidR="008771F2" w:rsidRPr="00946EAB">
        <w:t xml:space="preserve">Steering Committee will </w:t>
      </w:r>
      <w:r w:rsidRPr="00946EAB">
        <w:t xml:space="preserve">include the following roles: </w:t>
      </w:r>
    </w:p>
    <w:p w14:paraId="348D0FE3" w14:textId="77777777" w:rsidR="00B50B56" w:rsidRPr="00B50B56" w:rsidRDefault="00A90170" w:rsidP="00B50B56">
      <w:pPr>
        <w:numPr>
          <w:ilvl w:val="0"/>
          <w:numId w:val="78"/>
        </w:numPr>
        <w:spacing w:after="120"/>
        <w:ind w:left="0" w:firstLine="0"/>
        <w:rPr>
          <w:rFonts w:cs="Arial"/>
          <w:i/>
          <w:szCs w:val="20"/>
          <w:highlight w:val="green"/>
          <w:lang w:eastAsia="zh-CN"/>
        </w:rPr>
      </w:pPr>
      <w:r w:rsidRPr="00946EAB">
        <w:rPr>
          <w:b/>
          <w:bCs/>
        </w:rPr>
        <w:t>Project Executive</w:t>
      </w:r>
      <w:r w:rsidRPr="00946EAB">
        <w:t xml:space="preserve">: </w:t>
      </w:r>
      <w:r w:rsidRPr="00946EAB">
        <w:rPr>
          <w:rFonts w:asciiTheme="minorHAnsi" w:hAnsiTheme="minorHAnsi"/>
          <w:szCs w:val="20"/>
        </w:rPr>
        <w:t>Is an individual who represents ownership of the project</w:t>
      </w:r>
      <w:r w:rsidRPr="00946EAB">
        <w:rPr>
          <w:rFonts w:asciiTheme="minorHAnsi" w:eastAsia="Times New Roman" w:hAnsiTheme="minorHAnsi" w:cstheme="minorHAnsi"/>
          <w:szCs w:val="20"/>
        </w:rPr>
        <w:t xml:space="preserve"> and chairs the Project Steering Committee. The Executive is normally the national counterpart for nationally implemented projects. </w:t>
      </w:r>
      <w:r w:rsidRPr="00946EAB">
        <w:rPr>
          <w:rFonts w:asciiTheme="minorHAnsi" w:hAnsiTheme="minorHAnsi"/>
          <w:szCs w:val="20"/>
        </w:rPr>
        <w:t>The Project Executive</w:t>
      </w:r>
      <w:r w:rsidR="0095685C" w:rsidRPr="00946EAB">
        <w:rPr>
          <w:rFonts w:asciiTheme="minorHAnsi" w:hAnsiTheme="minorHAnsi"/>
          <w:szCs w:val="20"/>
        </w:rPr>
        <w:t xml:space="preserve"> </w:t>
      </w:r>
      <w:r w:rsidRPr="00946EAB">
        <w:rPr>
          <w:rFonts w:asciiTheme="minorHAnsi" w:hAnsiTheme="minorHAnsi"/>
          <w:szCs w:val="20"/>
          <w:lang w:val="en-GB"/>
        </w:rPr>
        <w:t>(National Project Director)</w:t>
      </w:r>
      <w:r w:rsidRPr="00946EAB">
        <w:rPr>
          <w:rFonts w:asciiTheme="minorHAnsi" w:hAnsiTheme="minorHAnsi"/>
          <w:szCs w:val="20"/>
        </w:rPr>
        <w:t xml:space="preserve"> is:</w:t>
      </w:r>
      <w:r w:rsidRPr="00946EAB">
        <w:rPr>
          <w:rFonts w:asciiTheme="minorHAnsi" w:cs="Calibri"/>
          <w:color w:val="000000"/>
          <w:kern w:val="24"/>
          <w:sz w:val="17"/>
          <w:szCs w:val="17"/>
          <w:lang w:val="en-GB"/>
        </w:rPr>
        <w:t xml:space="preserve"> </w:t>
      </w:r>
      <w:r w:rsidRPr="00946EAB">
        <w:rPr>
          <w:rFonts w:asciiTheme="minorHAnsi" w:hAnsiTheme="minorHAnsi"/>
          <w:szCs w:val="20"/>
          <w:lang w:val="en-GB"/>
        </w:rPr>
        <w:t>Deputy Director General, Department of Science, Technology and Education</w:t>
      </w:r>
      <w:r w:rsidRPr="00946EAB">
        <w:rPr>
          <w:rFonts w:asciiTheme="minorHAnsi" w:hAnsiTheme="minorHAnsi"/>
          <w:szCs w:val="20"/>
        </w:rPr>
        <w:t>, MARA</w:t>
      </w:r>
      <w:r w:rsidRPr="00946EAB">
        <w:t xml:space="preserve">. </w:t>
      </w:r>
      <w:r w:rsidR="00B50B56" w:rsidRPr="00B50B56">
        <w:rPr>
          <w:highlight w:val="green"/>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22A74338" w14:textId="77777777" w:rsidR="00B50B56" w:rsidRPr="00B50B56" w:rsidRDefault="00B50B56" w:rsidP="00B50B56">
      <w:pPr>
        <w:pStyle w:val="ListParagraph"/>
        <w:numPr>
          <w:ilvl w:val="0"/>
          <w:numId w:val="95"/>
        </w:numPr>
        <w:rPr>
          <w:rFonts w:ascii="Calibri" w:hAnsi="Calibri" w:cs="Calibri"/>
          <w:i/>
          <w:sz w:val="20"/>
          <w:szCs w:val="20"/>
          <w:highlight w:val="green"/>
          <w:lang w:eastAsia="zh-CN"/>
        </w:rPr>
      </w:pPr>
      <w:r w:rsidRPr="00B50B56">
        <w:rPr>
          <w:rFonts w:ascii="Calibri" w:hAnsi="Calibri" w:cs="Calibri"/>
          <w:sz w:val="20"/>
          <w:szCs w:val="20"/>
          <w:highlight w:val="green"/>
        </w:rPr>
        <w:t>Specific Responsibilities: (as part of the above responsibilities for the Project Steering Committee)</w:t>
      </w:r>
    </w:p>
    <w:p w14:paraId="05CA8753"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Ensure that there is a coherent project organization structure and logical set of plans;</w:t>
      </w:r>
    </w:p>
    <w:p w14:paraId="45B635AC"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Set tolerances in the AWP and other plans as required for the Project Coordinator;</w:t>
      </w:r>
    </w:p>
    <w:p w14:paraId="7A35DC00"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Monitor and control the progress of the project at a strategic level;</w:t>
      </w:r>
    </w:p>
    <w:p w14:paraId="7F45E801"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Ensure that risks are being tracked and mitigated as effectively as possible;</w:t>
      </w:r>
    </w:p>
    <w:p w14:paraId="37E25FE1"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Brief relevant stakeholders about project progress;</w:t>
      </w:r>
    </w:p>
    <w:p w14:paraId="02851BC6" w14:textId="77777777" w:rsidR="00B50B56" w:rsidRPr="00B50B56" w:rsidRDefault="00B50B56" w:rsidP="00B50B56">
      <w:pPr>
        <w:pStyle w:val="ListParagraph"/>
        <w:numPr>
          <w:ilvl w:val="0"/>
          <w:numId w:val="95"/>
        </w:numPr>
        <w:rPr>
          <w:rFonts w:ascii="Calibri" w:hAnsi="Calibri" w:cs="Calibri"/>
          <w:sz w:val="20"/>
          <w:szCs w:val="20"/>
          <w:highlight w:val="green"/>
        </w:rPr>
      </w:pPr>
      <w:r w:rsidRPr="00B50B56">
        <w:rPr>
          <w:rFonts w:ascii="Calibri" w:hAnsi="Calibri" w:cs="Calibri"/>
          <w:sz w:val="20"/>
          <w:szCs w:val="20"/>
          <w:highlight w:val="green"/>
        </w:rPr>
        <w:t>Organize and chair Project Steering Committee meetings.</w:t>
      </w:r>
    </w:p>
    <w:p w14:paraId="6401D698" w14:textId="6F94508E" w:rsidR="00FA393A" w:rsidRPr="00946EAB" w:rsidRDefault="00FA393A" w:rsidP="00B50B56">
      <w:pPr>
        <w:spacing w:after="120"/>
        <w:rPr>
          <w:rFonts w:cs="Arial"/>
          <w:i/>
          <w:szCs w:val="20"/>
          <w:lang w:eastAsia="zh-CN"/>
        </w:rPr>
      </w:pPr>
    </w:p>
    <w:p w14:paraId="2331C5A0" w14:textId="20F6BBBD" w:rsidR="0095685C" w:rsidRPr="0095685C" w:rsidRDefault="00A90170" w:rsidP="00B50B56">
      <w:pPr>
        <w:numPr>
          <w:ilvl w:val="0"/>
          <w:numId w:val="78"/>
        </w:numPr>
        <w:spacing w:after="120"/>
        <w:ind w:left="0" w:firstLine="0"/>
        <w:rPr>
          <w:rFonts w:cs="Calibri"/>
          <w:szCs w:val="20"/>
        </w:rPr>
      </w:pPr>
      <w:r w:rsidRPr="00946EAB">
        <w:rPr>
          <w:rFonts w:cs="Calibri"/>
          <w:b/>
          <w:bCs/>
          <w:szCs w:val="20"/>
        </w:rPr>
        <w:t>Beneficiary Representative</w:t>
      </w:r>
      <w:r w:rsidRPr="00946EAB">
        <w:rPr>
          <w:rFonts w:cs="Calibri"/>
          <w:szCs w:val="20"/>
        </w:rPr>
        <w:t xml:space="preserve">: </w:t>
      </w:r>
      <w:r w:rsidRPr="00946EAB">
        <w:rPr>
          <w:rFonts w:eastAsia="Times New Roman" w:cs="Calibri"/>
          <w:szCs w:val="20"/>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946EAB">
        <w:rPr>
          <w:rFonts w:cs="Calibri"/>
          <w:szCs w:val="20"/>
        </w:rPr>
        <w:t xml:space="preserve"> The Beneficiary representative</w:t>
      </w:r>
      <w:r w:rsidR="0095685C" w:rsidRPr="00946EAB">
        <w:rPr>
          <w:rFonts w:cs="Calibri"/>
          <w:szCs w:val="20"/>
        </w:rPr>
        <w:t xml:space="preserve"> </w:t>
      </w:r>
      <w:r w:rsidRPr="00946EAB">
        <w:rPr>
          <w:rFonts w:cs="Calibri"/>
          <w:szCs w:val="20"/>
        </w:rPr>
        <w:t>is:</w:t>
      </w:r>
      <w:r w:rsidR="0095685C" w:rsidRPr="00946EAB">
        <w:rPr>
          <w:rFonts w:cs="Calibri"/>
          <w:szCs w:val="20"/>
        </w:rPr>
        <w:t xml:space="preserve"> </w:t>
      </w:r>
      <w:r w:rsidRPr="00946EAB">
        <w:rPr>
          <w:rFonts w:cs="Calibri"/>
          <w:iCs/>
          <w:szCs w:val="20"/>
          <w:lang w:eastAsia="zh-CN"/>
        </w:rPr>
        <w:t>China All Women’s Federation.</w:t>
      </w:r>
      <w:r w:rsidRPr="00946EAB">
        <w:rPr>
          <w:rFonts w:cs="Arial"/>
          <w:iCs/>
          <w:szCs w:val="20"/>
          <w:lang w:eastAsia="zh-CN"/>
        </w:rPr>
        <w:t xml:space="preserve">  </w:t>
      </w:r>
    </w:p>
    <w:p w14:paraId="68CFC31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40BCB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96D1EF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9E08D9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0B2345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85A623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6F252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19100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6E6B8E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FAD05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3604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12CCB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C58AF6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11C675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543BE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752F3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7FBA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822AA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C46DA0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4023E0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16D0ED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6D2A6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E9322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1B821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FB2156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9FBCF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0889AF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102F3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616DE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98F46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BBECB5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DED914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3F4459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2D72FB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FBEA1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9A03A2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CCDB71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2167A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5A558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9C2BD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94FDB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5D65BC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D76689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2222F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8B00F8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7D70B1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223CED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D601F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B0C9E4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B20E2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F0361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FCD09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2E74B1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E5558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1B56F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C79654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7390EA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FDAFDB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857C7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B9DED2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8F7ED2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B904B8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47275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C1D2C5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63239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433D5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27046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91BC0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57D6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8FC3C1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DCC50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FDF57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F6CA9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40728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2FA0C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D60400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798169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E812B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F8364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8BF07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229E1C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056EA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3DF54B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9D557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1B0A3A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64523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5E7DA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981F6D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EE4165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126FD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6F691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4C6F11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A172F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86E02A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FF2ED7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A0BA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D069A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85178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B0411B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42339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50552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771AA4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DC6C1A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DF63F8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B902A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B5AC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4BCD7C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DE2ED3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52F09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559AA9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6AAD69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864F4E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F6C25C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FA701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05E46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B02B61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CB2340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DB80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F9B40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4543F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3002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11F8F2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22A8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14A402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467057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AC30C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59668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DF163B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8CB75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0CF33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D76CC6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2961D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466336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857E16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12B57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BF13F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34E5A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A580B3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F450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D25A5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9805B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B32734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7137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11307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7F07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C5434C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0EBB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302B3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E69384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B5B4C3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F4CE3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3353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F5482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4244D9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C87CE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1F4C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783FB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EBBE26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48D48F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CD60B1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DF6B5E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FE64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D99FA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D3F8CA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B21F6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DD456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9AF11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AB310E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DD1DD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0404D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A923B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17CB82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0EAD77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EE90C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994BA5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E2E166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29EF90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09D224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8BBD2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07573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24718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D8950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0DCBD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AE6A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3099ED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7D9D84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D2CF33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0E89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E5930A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E131C9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935842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DC286F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F45930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6AD6D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94B0E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ED9583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5C7BB8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81DB052" w14:textId="5A8EBEEA" w:rsidR="002C5D13" w:rsidRPr="00A85403" w:rsidRDefault="00A90170" w:rsidP="00B37263">
      <w:pPr>
        <w:pStyle w:val="ListParagraph"/>
        <w:numPr>
          <w:ilvl w:val="0"/>
          <w:numId w:val="51"/>
        </w:numPr>
        <w:spacing w:after="120"/>
        <w:ind w:left="0" w:firstLine="0"/>
        <w:jc w:val="both"/>
        <w:rPr>
          <w:rFonts w:ascii="Calibri" w:hAnsi="Calibri" w:cs="Calibri"/>
          <w:sz w:val="20"/>
          <w:szCs w:val="20"/>
        </w:rPr>
      </w:pPr>
      <w:r w:rsidRPr="00A85403">
        <w:rPr>
          <w:rFonts w:ascii="Calibri" w:hAnsi="Calibri" w:cs="Calibri"/>
          <w:b/>
          <w:bCs/>
          <w:sz w:val="20"/>
          <w:szCs w:val="20"/>
        </w:rPr>
        <w:t>Development Partners</w:t>
      </w:r>
      <w:r w:rsidRPr="00A85403">
        <w:rPr>
          <w:rFonts w:ascii="Calibri" w:hAnsi="Calibri" w:cs="Calibri"/>
          <w:sz w:val="20"/>
          <w:szCs w:val="20"/>
        </w:rPr>
        <w:t xml:space="preserve">: </w:t>
      </w:r>
      <w:r w:rsidRPr="00A85403">
        <w:rPr>
          <w:rFonts w:ascii="Calibri" w:eastAsia="Times New Roman" w:hAnsi="Calibri" w:cs="Calibri"/>
          <w:sz w:val="20"/>
          <w:szCs w:val="20"/>
        </w:rPr>
        <w:t xml:space="preserve">Individuals or groups representing the interests of the parties concerned that provide funding and/or technical expertise to the project. </w:t>
      </w:r>
      <w:r w:rsidRPr="00A85403">
        <w:rPr>
          <w:rFonts w:ascii="Calibri" w:hAnsi="Calibri" w:cs="Calibri"/>
          <w:sz w:val="20"/>
          <w:szCs w:val="20"/>
        </w:rPr>
        <w:t>The Development Partners are: Ministry of Finance, Ministry of Agriculture and Rural Affairs, Ministry of Ecology and Environment, General Administration of Customs, Chongqing Municipality, Hainan province.</w:t>
      </w:r>
      <w:r w:rsidRPr="00A85403">
        <w:rPr>
          <w:rFonts w:asciiTheme="minorHAnsi" w:hAnsiTheme="minorHAnsi"/>
          <w:sz w:val="20"/>
          <w:szCs w:val="20"/>
        </w:rPr>
        <w:t xml:space="preserve"> </w:t>
      </w:r>
    </w:p>
    <w:p w14:paraId="01DE8F52" w14:textId="598999C0" w:rsidR="002C5D13" w:rsidRPr="00A85403" w:rsidRDefault="00A90170" w:rsidP="00B37263">
      <w:pPr>
        <w:pStyle w:val="ListParagraph"/>
        <w:numPr>
          <w:ilvl w:val="0"/>
          <w:numId w:val="51"/>
        </w:numPr>
        <w:spacing w:after="120"/>
        <w:ind w:left="0" w:firstLine="0"/>
        <w:jc w:val="both"/>
        <w:rPr>
          <w:rFonts w:ascii="Calibri" w:hAnsi="Calibri" w:cs="Calibri"/>
          <w:sz w:val="20"/>
          <w:szCs w:val="20"/>
        </w:rPr>
      </w:pPr>
      <w:r w:rsidRPr="00A85403">
        <w:rPr>
          <w:rFonts w:ascii="Calibri" w:hAnsi="Calibri"/>
          <w:b/>
          <w:sz w:val="20"/>
          <w:szCs w:val="20"/>
        </w:rPr>
        <w:t xml:space="preserve">Project Assurance: </w:t>
      </w:r>
      <w:r w:rsidRPr="00A85403">
        <w:rPr>
          <w:rFonts w:ascii="Calibri" w:hAnsi="Calibri"/>
          <w:sz w:val="20"/>
          <w:szCs w:val="20"/>
        </w:rPr>
        <w:t xml:space="preserve">UNDP performs the quality assurance role and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A66D9B" w:rsidRPr="00A85403">
        <w:rPr>
          <w:rFonts w:ascii="Calibri" w:hAnsi="Calibri" w:cs="Calibri"/>
          <w:sz w:val="20"/>
          <w:szCs w:val="20"/>
          <w:highlight w:val="green"/>
        </w:rPr>
        <w:t>Project Coordinator</w:t>
      </w:r>
      <w:r w:rsidRPr="00A85403">
        <w:rPr>
          <w:rFonts w:ascii="Calibri" w:hAnsi="Calibri"/>
          <w:sz w:val="20"/>
          <w:szCs w:val="20"/>
        </w:rPr>
        <w:t>. UNDP provides a three – tier oversight services involving the UNDP Country Offices and UNDP at regional and headquarters levels. Project assurance is totally independent of the Project Management function.</w:t>
      </w:r>
      <w:r w:rsidRPr="00A85403">
        <w:rPr>
          <w:b/>
        </w:rPr>
        <w:t xml:space="preserve"> </w:t>
      </w:r>
    </w:p>
    <w:p w14:paraId="47F3E792" w14:textId="348286B2" w:rsidR="0080639B" w:rsidRPr="00A85403" w:rsidRDefault="006B5FC7" w:rsidP="00A85403">
      <w:pPr>
        <w:pStyle w:val="ListParagraph"/>
        <w:numPr>
          <w:ilvl w:val="0"/>
          <w:numId w:val="51"/>
        </w:numPr>
        <w:spacing w:after="120"/>
        <w:ind w:left="0" w:firstLine="0"/>
        <w:jc w:val="both"/>
        <w:rPr>
          <w:rFonts w:ascii="Calibri" w:hAnsi="Calibri" w:cs="Calibri"/>
          <w:sz w:val="20"/>
          <w:szCs w:val="20"/>
        </w:rPr>
      </w:pPr>
      <w:r w:rsidRPr="00A85403">
        <w:rPr>
          <w:rFonts w:ascii="Calibri" w:hAnsi="Calibri" w:cs="Calibri"/>
          <w:b/>
          <w:sz w:val="20"/>
          <w:szCs w:val="20"/>
        </w:rPr>
        <w:t>Project Management Office</w:t>
      </w:r>
      <w:r w:rsidRPr="00A85403">
        <w:rPr>
          <w:rFonts w:ascii="Calibri" w:hAnsi="Calibri" w:cs="Calibri"/>
          <w:sz w:val="20"/>
          <w:szCs w:val="20"/>
        </w:rPr>
        <w:t xml:space="preserve">: </w:t>
      </w:r>
      <w:r w:rsidRPr="00A85403">
        <w:rPr>
          <w:rFonts w:ascii="Calibri" w:hAnsi="Calibri" w:cs="Calibri"/>
          <w:sz w:val="20"/>
          <w:szCs w:val="20"/>
          <w:lang w:eastAsia="zh-CN"/>
        </w:rPr>
        <w:t>Project management services will be delivered by the Project Management Office, staffed as follows:</w:t>
      </w:r>
    </w:p>
    <w:p w14:paraId="03896A4C" w14:textId="2BD4489A" w:rsidR="002C5D13" w:rsidRPr="00A85403" w:rsidRDefault="00A66D9B" w:rsidP="00B37263">
      <w:pPr>
        <w:pStyle w:val="ListParagraph"/>
        <w:numPr>
          <w:ilvl w:val="0"/>
          <w:numId w:val="51"/>
        </w:numPr>
        <w:spacing w:after="120"/>
        <w:ind w:left="0" w:firstLine="0"/>
        <w:jc w:val="both"/>
        <w:rPr>
          <w:rFonts w:ascii="Calibri" w:hAnsi="Calibri" w:cs="Calibri"/>
          <w:sz w:val="20"/>
          <w:szCs w:val="20"/>
        </w:rPr>
      </w:pPr>
      <w:r w:rsidRPr="00A85403">
        <w:rPr>
          <w:rFonts w:ascii="Calibri" w:hAnsi="Calibri" w:cs="Calibri"/>
          <w:b/>
          <w:sz w:val="20"/>
          <w:szCs w:val="20"/>
          <w:highlight w:val="green"/>
          <w:lang w:eastAsia="zh-CN"/>
        </w:rPr>
        <w:t>Project Coordinator</w:t>
      </w:r>
      <w:r w:rsidR="002C5D13" w:rsidRPr="00A85403">
        <w:rPr>
          <w:rFonts w:ascii="Calibri" w:hAnsi="Calibri" w:cs="Calibri"/>
          <w:sz w:val="20"/>
          <w:szCs w:val="20"/>
          <w:highlight w:val="green"/>
          <w:lang w:eastAsia="zh-CN"/>
        </w:rPr>
        <w:t xml:space="preserve">: </w:t>
      </w:r>
      <w:r w:rsidR="00A90170" w:rsidRPr="00A85403">
        <w:rPr>
          <w:rFonts w:ascii="Calibri" w:hAnsi="Calibri" w:cs="Arial"/>
          <w:noProof/>
          <w:sz w:val="20"/>
          <w:szCs w:val="20"/>
          <w:highlight w:val="green"/>
          <w:lang w:eastAsia="zh-CN"/>
        </w:rPr>
        <w:t xml:space="preserve">The </w:t>
      </w:r>
      <w:r w:rsidRPr="00A85403">
        <w:rPr>
          <w:rFonts w:ascii="Calibri" w:hAnsi="Calibri" w:cs="Calibri"/>
          <w:sz w:val="20"/>
          <w:szCs w:val="20"/>
          <w:highlight w:val="green"/>
        </w:rPr>
        <w:t>Project Coordinator</w:t>
      </w:r>
      <w:r w:rsidRPr="00A85403">
        <w:rPr>
          <w:rFonts w:ascii="Calibri" w:hAnsi="Calibri"/>
          <w:sz w:val="20"/>
          <w:szCs w:val="20"/>
        </w:rPr>
        <w:t xml:space="preserve"> </w:t>
      </w:r>
      <w:r w:rsidR="00A90170" w:rsidRPr="00A85403">
        <w:rPr>
          <w:rFonts w:ascii="Calibri" w:hAnsi="Calibri"/>
          <w:sz w:val="20"/>
          <w:szCs w:val="20"/>
        </w:rPr>
        <w:t xml:space="preserve">has the authority to run the project on a day-to-day basis on behalf of the Implementing Partner within the constraints laid down by the Project </w:t>
      </w:r>
      <w:r w:rsidR="007F7A6B" w:rsidRPr="00A85403">
        <w:rPr>
          <w:rFonts w:ascii="Calibri" w:hAnsi="Calibri"/>
          <w:sz w:val="20"/>
          <w:szCs w:val="20"/>
        </w:rPr>
        <w:t>Steering Committee</w:t>
      </w:r>
      <w:r w:rsidR="00A90170" w:rsidRPr="00A85403">
        <w:rPr>
          <w:rFonts w:ascii="Calibri" w:hAnsi="Calibri"/>
          <w:sz w:val="20"/>
          <w:szCs w:val="20"/>
        </w:rPr>
        <w:t xml:space="preserve">. The Implementing Partner appoints the </w:t>
      </w:r>
      <w:r w:rsidRPr="00A85403">
        <w:rPr>
          <w:rFonts w:ascii="Calibri" w:hAnsi="Calibri" w:cs="Calibri"/>
          <w:sz w:val="20"/>
          <w:szCs w:val="20"/>
          <w:highlight w:val="green"/>
        </w:rPr>
        <w:t>Project Coordinator</w:t>
      </w:r>
      <w:r w:rsidR="00A90170" w:rsidRPr="00A85403">
        <w:rPr>
          <w:rFonts w:ascii="Calibri" w:hAnsi="Calibri"/>
          <w:sz w:val="20"/>
          <w:szCs w:val="20"/>
        </w:rPr>
        <w:t xml:space="preserve">, who must be different from the Implementing Partner’s representative in the Project Steering Committee. The </w:t>
      </w:r>
      <w:r w:rsidRPr="00A85403">
        <w:rPr>
          <w:rFonts w:ascii="Calibri" w:hAnsi="Calibri" w:cs="Calibri"/>
          <w:sz w:val="20"/>
          <w:szCs w:val="20"/>
          <w:highlight w:val="green"/>
        </w:rPr>
        <w:t>Project Coordinator</w:t>
      </w:r>
      <w:r w:rsidR="00A90170" w:rsidRPr="00A85403">
        <w:rPr>
          <w:rFonts w:ascii="Calibri" w:hAnsi="Calibri"/>
          <w:sz w:val="20"/>
          <w:szCs w:val="20"/>
          <w:highlight w:val="green"/>
        </w:rPr>
        <w:t>’s</w:t>
      </w:r>
      <w:r w:rsidR="00A90170" w:rsidRPr="00A85403">
        <w:rPr>
          <w:rFonts w:ascii="Calibri" w:hAnsi="Calibri"/>
          <w:sz w:val="20"/>
          <w:szCs w:val="20"/>
        </w:rPr>
        <w:t xml:space="preserve"> primary responsibility is to ensure that the project produces the results specified in the project document, to the required standard of quality and within the specified constraints of time and cost. </w:t>
      </w:r>
      <w:r w:rsidR="00A90170" w:rsidRPr="00A85403">
        <w:rPr>
          <w:rFonts w:ascii="Calibri" w:hAnsi="Calibri" w:cs="Calibri"/>
          <w:sz w:val="20"/>
          <w:szCs w:val="20"/>
        </w:rPr>
        <w:t xml:space="preserve">The </w:t>
      </w:r>
      <w:r w:rsidRPr="00A85403">
        <w:rPr>
          <w:rFonts w:ascii="Calibri" w:hAnsi="Calibri" w:cs="Calibri"/>
          <w:sz w:val="20"/>
          <w:szCs w:val="20"/>
          <w:highlight w:val="green"/>
        </w:rPr>
        <w:t>Project Coordinator</w:t>
      </w:r>
      <w:r w:rsidRPr="00A85403">
        <w:rPr>
          <w:rFonts w:ascii="Calibri" w:hAnsi="Calibri" w:cs="Calibri"/>
          <w:sz w:val="20"/>
          <w:szCs w:val="20"/>
        </w:rPr>
        <w:t xml:space="preserve"> </w:t>
      </w:r>
      <w:r w:rsidR="00A90170" w:rsidRPr="00A85403">
        <w:rPr>
          <w:rFonts w:ascii="Calibri" w:hAnsi="Calibri" w:cs="Calibri"/>
          <w:sz w:val="20"/>
          <w:szCs w:val="20"/>
        </w:rPr>
        <w:t xml:space="preserve">will inform the Project Steering Committee and the Project Assurance roles of any delays or difficulties as they arise during implementation so that appropriate support and corrective measures can be adopted. </w:t>
      </w:r>
      <w:r w:rsidR="00A90170" w:rsidRPr="00A85403">
        <w:rPr>
          <w:rFonts w:ascii="Calibri" w:hAnsi="Calibri" w:cs="Calibri"/>
          <w:sz w:val="20"/>
          <w:szCs w:val="20"/>
          <w:highlight w:val="green"/>
        </w:rPr>
        <w:t xml:space="preserve">The </w:t>
      </w:r>
      <w:r w:rsidRPr="00A85403">
        <w:rPr>
          <w:rFonts w:ascii="Calibri" w:hAnsi="Calibri" w:cs="Calibri"/>
          <w:sz w:val="20"/>
          <w:szCs w:val="20"/>
          <w:highlight w:val="green"/>
        </w:rPr>
        <w:t>Project Coordinator</w:t>
      </w:r>
      <w:r w:rsidRPr="00A85403">
        <w:rPr>
          <w:rFonts w:ascii="Calibri" w:hAnsi="Calibri" w:cs="Calibri"/>
          <w:sz w:val="20"/>
          <w:szCs w:val="20"/>
        </w:rPr>
        <w:t xml:space="preserve"> </w:t>
      </w:r>
      <w:r w:rsidR="00A90170" w:rsidRPr="00A85403">
        <w:rPr>
          <w:rFonts w:ascii="Calibri" w:hAnsi="Calibri" w:cs="Calibri"/>
          <w:sz w:val="20"/>
          <w:szCs w:val="20"/>
        </w:rPr>
        <w:t xml:space="preserve">will remain on contract until the Terminal Evaluation report and the corresponding management response have been finalized and the required tasks for operational closure and transfer of assets are fully completed. </w:t>
      </w:r>
    </w:p>
    <w:p w14:paraId="4B5CAA80" w14:textId="40F42C44" w:rsidR="006276FE" w:rsidRPr="00A85403" w:rsidRDefault="002C5D13" w:rsidP="00B37263">
      <w:pPr>
        <w:pStyle w:val="ListParagraph"/>
        <w:numPr>
          <w:ilvl w:val="0"/>
          <w:numId w:val="51"/>
        </w:numPr>
        <w:spacing w:after="120"/>
        <w:ind w:left="0" w:firstLine="0"/>
        <w:jc w:val="both"/>
        <w:rPr>
          <w:rFonts w:ascii="Calibri" w:hAnsi="Calibri" w:cs="Calibri"/>
          <w:sz w:val="20"/>
          <w:szCs w:val="20"/>
        </w:rPr>
      </w:pPr>
      <w:r w:rsidRPr="00A85403">
        <w:rPr>
          <w:rFonts w:ascii="Calibri" w:hAnsi="Calibri" w:cs="Calibri"/>
          <w:sz w:val="20"/>
          <w:szCs w:val="20"/>
        </w:rPr>
        <w:t xml:space="preserve">The Implementing Partner appoints the </w:t>
      </w:r>
      <w:r w:rsidR="00D44BDA" w:rsidRPr="00A85403">
        <w:rPr>
          <w:rFonts w:ascii="Calibri" w:hAnsi="Calibri" w:cs="Calibri"/>
          <w:sz w:val="20"/>
          <w:szCs w:val="20"/>
          <w:highlight w:val="green"/>
        </w:rPr>
        <w:t>Project Coordinator</w:t>
      </w:r>
      <w:r w:rsidRPr="00A85403">
        <w:rPr>
          <w:rFonts w:ascii="Calibri" w:hAnsi="Calibri" w:cs="Calibri"/>
          <w:sz w:val="20"/>
          <w:szCs w:val="20"/>
        </w:rPr>
        <w:t xml:space="preserve">, who </w:t>
      </w:r>
      <w:r w:rsidR="00276F0C" w:rsidRPr="00A85403">
        <w:rPr>
          <w:rFonts w:ascii="Calibri" w:hAnsi="Calibri" w:cs="Calibri"/>
          <w:sz w:val="20"/>
          <w:szCs w:val="20"/>
        </w:rPr>
        <w:t xml:space="preserve">will be a </w:t>
      </w:r>
      <w:r w:rsidR="00A66D9B" w:rsidRPr="00A85403">
        <w:rPr>
          <w:rFonts w:ascii="Calibri" w:hAnsi="Calibri" w:cs="Calibri"/>
          <w:sz w:val="20"/>
          <w:szCs w:val="20"/>
          <w:highlight w:val="green"/>
        </w:rPr>
        <w:t>Project Coordinator</w:t>
      </w:r>
      <w:r w:rsidR="00A66D9B" w:rsidRPr="00A85403">
        <w:rPr>
          <w:rFonts w:ascii="Calibri" w:hAnsi="Calibri" w:cs="Calibri"/>
          <w:sz w:val="20"/>
          <w:szCs w:val="20"/>
        </w:rPr>
        <w:t xml:space="preserve"> </w:t>
      </w:r>
      <w:r w:rsidR="00276F0C" w:rsidRPr="00A85403">
        <w:rPr>
          <w:rFonts w:ascii="Calibri" w:hAnsi="Calibri" w:cs="Calibri"/>
          <w:sz w:val="20"/>
          <w:szCs w:val="20"/>
        </w:rPr>
        <w:t xml:space="preserve">providing technical assistants to the project as well as undertaking managerial duties. The </w:t>
      </w:r>
      <w:r w:rsidR="00A66D9B" w:rsidRPr="00A85403">
        <w:rPr>
          <w:rFonts w:ascii="Calibri" w:hAnsi="Calibri" w:cs="Calibri"/>
          <w:sz w:val="20"/>
          <w:szCs w:val="20"/>
          <w:highlight w:val="green"/>
        </w:rPr>
        <w:t>Project Coordinator</w:t>
      </w:r>
      <w:r w:rsidR="00A66D9B" w:rsidRPr="00A85403">
        <w:rPr>
          <w:rFonts w:ascii="Calibri" w:hAnsi="Calibri" w:cs="Calibri"/>
          <w:sz w:val="20"/>
          <w:szCs w:val="20"/>
        </w:rPr>
        <w:t xml:space="preserve"> </w:t>
      </w:r>
      <w:r w:rsidRPr="00A85403">
        <w:rPr>
          <w:rFonts w:ascii="Calibri" w:hAnsi="Calibri" w:cs="Calibri"/>
          <w:sz w:val="20"/>
          <w:szCs w:val="20"/>
        </w:rPr>
        <w:t xml:space="preserve">should be different from the Implementing Partner’s representative in the Project </w:t>
      </w:r>
      <w:r w:rsidR="00AF2737" w:rsidRPr="00A85403">
        <w:rPr>
          <w:rFonts w:ascii="Calibri" w:hAnsi="Calibri" w:cs="Calibri"/>
          <w:sz w:val="20"/>
          <w:szCs w:val="20"/>
        </w:rPr>
        <w:t>Steering Committee</w:t>
      </w:r>
      <w:r w:rsidRPr="00A85403">
        <w:rPr>
          <w:rFonts w:ascii="Calibri" w:hAnsi="Calibri" w:cs="Calibri"/>
          <w:sz w:val="20"/>
          <w:szCs w:val="20"/>
        </w:rPr>
        <w:t xml:space="preserve">. </w:t>
      </w:r>
    </w:p>
    <w:p w14:paraId="55697DC9" w14:textId="5866BEDD" w:rsidR="002C5D13" w:rsidRPr="00A85403" w:rsidRDefault="002C5D13" w:rsidP="00B37263">
      <w:pPr>
        <w:pStyle w:val="ListParagraph"/>
        <w:numPr>
          <w:ilvl w:val="0"/>
          <w:numId w:val="51"/>
        </w:numPr>
        <w:spacing w:after="120"/>
        <w:ind w:left="0" w:firstLine="0"/>
        <w:jc w:val="both"/>
        <w:rPr>
          <w:rFonts w:ascii="Calibri" w:hAnsi="Calibri" w:cs="Calibri"/>
          <w:sz w:val="20"/>
          <w:szCs w:val="20"/>
        </w:rPr>
      </w:pPr>
      <w:r w:rsidRPr="00A85403">
        <w:rPr>
          <w:rFonts w:ascii="Calibri" w:hAnsi="Calibri" w:cs="Calibri"/>
          <w:sz w:val="20"/>
          <w:szCs w:val="20"/>
        </w:rPr>
        <w:t xml:space="preserve">Specific responsibilities </w:t>
      </w:r>
      <w:r w:rsidR="00276F0C" w:rsidRPr="00A85403">
        <w:rPr>
          <w:rFonts w:ascii="Calibri" w:hAnsi="Calibri" w:cs="Calibri"/>
          <w:sz w:val="20"/>
          <w:szCs w:val="20"/>
        </w:rPr>
        <w:t xml:space="preserve">of the </w:t>
      </w:r>
      <w:r w:rsidR="00A66D9B" w:rsidRPr="00A85403">
        <w:rPr>
          <w:rFonts w:ascii="Calibri" w:hAnsi="Calibri" w:cs="Calibri"/>
          <w:sz w:val="20"/>
          <w:szCs w:val="20"/>
          <w:highlight w:val="green"/>
        </w:rPr>
        <w:t>Project Coordinator</w:t>
      </w:r>
      <w:r w:rsidR="00A66D9B" w:rsidRPr="00A85403">
        <w:rPr>
          <w:rFonts w:ascii="Calibri" w:hAnsi="Calibri" w:cs="Calibri"/>
          <w:sz w:val="20"/>
          <w:szCs w:val="20"/>
        </w:rPr>
        <w:t xml:space="preserve"> </w:t>
      </w:r>
      <w:r w:rsidRPr="00A85403">
        <w:rPr>
          <w:rFonts w:ascii="Calibri" w:hAnsi="Calibri" w:cs="Calibri"/>
          <w:sz w:val="20"/>
          <w:szCs w:val="20"/>
        </w:rPr>
        <w:t>include:</w:t>
      </w:r>
    </w:p>
    <w:p w14:paraId="56898E49"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Manage the overall conduct of the project.</w:t>
      </w:r>
    </w:p>
    <w:p w14:paraId="76246633" w14:textId="77777777" w:rsidR="00A90170" w:rsidRPr="00A85403" w:rsidRDefault="00A90170" w:rsidP="00B37263">
      <w:pPr>
        <w:numPr>
          <w:ilvl w:val="0"/>
          <w:numId w:val="94"/>
        </w:numPr>
        <w:spacing w:after="0"/>
      </w:pPr>
      <w:r w:rsidRPr="00A85403">
        <w:rPr>
          <w:rFonts w:cs="Calibri"/>
          <w:szCs w:val="20"/>
        </w:rPr>
        <w:t>Perform Secretariat duties for the PSC</w:t>
      </w:r>
    </w:p>
    <w:p w14:paraId="6D71B101"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Plan the activities of the project and monitor progress against the approved workplan.</w:t>
      </w:r>
    </w:p>
    <w:p w14:paraId="3DA06495"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Execute activities by managing personnel, goods and services, training and low-value grants, including drafting terms of reference and work specifications, and overseeing all contractors’ work.</w:t>
      </w:r>
    </w:p>
    <w:p w14:paraId="4D3F6D4A"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Monitor events as determined in the project monitoring plan, and update the plan as required.</w:t>
      </w:r>
    </w:p>
    <w:p w14:paraId="15507C76"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Provide support for completion of assessments required by UNDP, spot checks and audits.</w:t>
      </w:r>
    </w:p>
    <w:p w14:paraId="4BC386C5"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Manage requests for the provision of UNDP financial resources through funding advances, direct payments or reimbursement using the FACE form.</w:t>
      </w:r>
    </w:p>
    <w:p w14:paraId="27160D7B"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Monitor financial resources and accounting to ensure the accuracy and reliability of financial reports.</w:t>
      </w:r>
    </w:p>
    <w:p w14:paraId="14100054"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Monitor progress, watch for plan deviations and make course corrections when needed within project board-agreed tolerances to achieve results.</w:t>
      </w:r>
    </w:p>
    <w:p w14:paraId="44E9456C"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Ensure that changes are controlled and problems addressed.</w:t>
      </w:r>
    </w:p>
    <w:p w14:paraId="44190ED6"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Perform regular progress reporting to the project board as agreed with the board, including measures to address challenges and opportunities.</w:t>
      </w:r>
    </w:p>
    <w:p w14:paraId="105AEFFA"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Prepare and submit financial reports to UNDP on a quarterly basis.</w:t>
      </w:r>
    </w:p>
    <w:p w14:paraId="0BB50132" w14:textId="77777777" w:rsidR="00A90170" w:rsidRPr="00A85403" w:rsidRDefault="00A90170" w:rsidP="00B37263">
      <w:pPr>
        <w:pStyle w:val="ListParagraph"/>
        <w:numPr>
          <w:ilvl w:val="0"/>
          <w:numId w:val="94"/>
        </w:numPr>
        <w:rPr>
          <w:rFonts w:ascii="Calibri" w:hAnsi="Calibri"/>
          <w:sz w:val="20"/>
          <w:szCs w:val="20"/>
        </w:rPr>
      </w:pPr>
      <w:r w:rsidRPr="00A85403">
        <w:rPr>
          <w:rFonts w:ascii="Calibri" w:hAnsi="Calibri"/>
          <w:sz w:val="20"/>
          <w:szCs w:val="20"/>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39FB978F"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Capture lessons learned during project implementation.</w:t>
      </w:r>
    </w:p>
    <w:p w14:paraId="03F20BDD" w14:textId="77777777" w:rsidR="00A90170" w:rsidRPr="00A85403" w:rsidRDefault="00A90170" w:rsidP="00B37263">
      <w:pPr>
        <w:pStyle w:val="ListParagraph"/>
        <w:numPr>
          <w:ilvl w:val="0"/>
          <w:numId w:val="94"/>
        </w:numPr>
        <w:rPr>
          <w:rFonts w:asciiTheme="minorHAnsi" w:eastAsia="Times New Roman" w:hAnsiTheme="minorHAnsi" w:cstheme="minorHAnsi"/>
          <w:color w:val="000000"/>
          <w:sz w:val="20"/>
          <w:szCs w:val="20"/>
        </w:rPr>
      </w:pPr>
      <w:r w:rsidRPr="00A85403">
        <w:rPr>
          <w:rFonts w:asciiTheme="minorHAnsi" w:eastAsia="Times New Roman" w:hAnsiTheme="minorHAnsi" w:cstheme="minorHAnsi"/>
          <w:color w:val="000000"/>
          <w:sz w:val="20"/>
          <w:szCs w:val="20"/>
        </w:rPr>
        <w:t>Prepare revisions to the multi-year workplan, as needed, as well as annual and quarterly plans if required.</w:t>
      </w:r>
    </w:p>
    <w:p w14:paraId="77BDD8A0" w14:textId="77777777" w:rsidR="00A90170" w:rsidRPr="00A85403" w:rsidRDefault="00A90170" w:rsidP="00B37263">
      <w:pPr>
        <w:numPr>
          <w:ilvl w:val="0"/>
          <w:numId w:val="14"/>
        </w:numPr>
        <w:spacing w:after="0"/>
        <w:jc w:val="left"/>
        <w:rPr>
          <w:rFonts w:cs="Calibri"/>
          <w:szCs w:val="20"/>
        </w:rPr>
      </w:pPr>
      <w:r w:rsidRPr="00A85403">
        <w:rPr>
          <w:rFonts w:cs="Calibri"/>
          <w:szCs w:val="20"/>
        </w:rPr>
        <w:t xml:space="preserve">Prepare the inception report no later than one month after the inception workshop. </w:t>
      </w:r>
    </w:p>
    <w:p w14:paraId="492C6CEF" w14:textId="77777777" w:rsidR="00A90170" w:rsidRPr="00A85403" w:rsidRDefault="00A90170" w:rsidP="00B37263">
      <w:pPr>
        <w:numPr>
          <w:ilvl w:val="0"/>
          <w:numId w:val="14"/>
        </w:numPr>
        <w:spacing w:after="0"/>
        <w:jc w:val="left"/>
        <w:rPr>
          <w:rFonts w:cs="Calibri"/>
          <w:szCs w:val="20"/>
        </w:rPr>
      </w:pPr>
      <w:r w:rsidRPr="00A85403">
        <w:rPr>
          <w:rFonts w:cs="Calibri"/>
          <w:szCs w:val="20"/>
        </w:rPr>
        <w:t xml:space="preserve">Ensure that the indicators included in the project results framework are monitored annually in advance of the GEF PIR submission deadline so that progress can be reported in the GEF PIR. </w:t>
      </w:r>
    </w:p>
    <w:p w14:paraId="485BDB93" w14:textId="77777777" w:rsidR="00A90170" w:rsidRPr="00A85403" w:rsidRDefault="00A90170" w:rsidP="00B37263">
      <w:pPr>
        <w:numPr>
          <w:ilvl w:val="0"/>
          <w:numId w:val="12"/>
        </w:numPr>
        <w:spacing w:after="0"/>
        <w:jc w:val="left"/>
      </w:pPr>
      <w:r w:rsidRPr="00A85403">
        <w:t>Prepare the GEF PIR;</w:t>
      </w:r>
    </w:p>
    <w:p w14:paraId="07036C93" w14:textId="77777777" w:rsidR="00A90170" w:rsidRPr="00A85403" w:rsidRDefault="00A90170" w:rsidP="00B37263">
      <w:pPr>
        <w:pStyle w:val="ListParagraph"/>
        <w:numPr>
          <w:ilvl w:val="0"/>
          <w:numId w:val="12"/>
        </w:numPr>
        <w:rPr>
          <w:rFonts w:ascii="Calibri" w:hAnsi="Calibri"/>
          <w:sz w:val="20"/>
          <w:szCs w:val="20"/>
        </w:rPr>
      </w:pPr>
      <w:r w:rsidRPr="00A85403">
        <w:rPr>
          <w:rFonts w:ascii="Calibri" w:hAnsi="Calibri"/>
          <w:sz w:val="20"/>
          <w:szCs w:val="20"/>
        </w:rPr>
        <w:t>Assess major and minor amendments to the project within the parameters set by UNDP-GEF;</w:t>
      </w:r>
    </w:p>
    <w:p w14:paraId="2968F289" w14:textId="77777777" w:rsidR="00A90170" w:rsidRPr="00A85403" w:rsidRDefault="00A90170" w:rsidP="00B37263">
      <w:pPr>
        <w:numPr>
          <w:ilvl w:val="0"/>
          <w:numId w:val="12"/>
        </w:numPr>
        <w:spacing w:after="0"/>
        <w:jc w:val="left"/>
      </w:pPr>
      <w:r w:rsidRPr="00A85403">
        <w:t>Monitor implementation plans including the gender action plan, stakeholder engagement plan, and any environmental and social management plans;</w:t>
      </w:r>
    </w:p>
    <w:p w14:paraId="3A2D2EE9" w14:textId="77777777" w:rsidR="00A90170" w:rsidRPr="00A85403" w:rsidRDefault="00A90170" w:rsidP="00B37263">
      <w:pPr>
        <w:numPr>
          <w:ilvl w:val="0"/>
          <w:numId w:val="12"/>
        </w:numPr>
        <w:spacing w:after="0"/>
        <w:jc w:val="left"/>
      </w:pPr>
      <w:r w:rsidRPr="00A85403">
        <w:t>Monitor and track progress against the GEF Core indicators.</w:t>
      </w:r>
    </w:p>
    <w:p w14:paraId="726D82DF" w14:textId="77777777" w:rsidR="00A90170" w:rsidRPr="00A85403" w:rsidRDefault="00A90170" w:rsidP="00B37263">
      <w:pPr>
        <w:numPr>
          <w:ilvl w:val="0"/>
          <w:numId w:val="14"/>
        </w:numPr>
        <w:spacing w:after="0"/>
      </w:pPr>
      <w:r w:rsidRPr="00A85403">
        <w:t>Support the Mid-term review and Terminal Evaluation process.</w:t>
      </w:r>
    </w:p>
    <w:p w14:paraId="6E42AA3B" w14:textId="77777777" w:rsidR="00A90170" w:rsidRPr="00A85403" w:rsidRDefault="00A90170" w:rsidP="00B37263">
      <w:pPr>
        <w:numPr>
          <w:ilvl w:val="0"/>
          <w:numId w:val="14"/>
        </w:numPr>
        <w:spacing w:after="0"/>
        <w:jc w:val="left"/>
      </w:pPr>
      <w:r w:rsidRPr="00A85403">
        <w:rPr>
          <w:rFonts w:cs="Arial"/>
          <w:szCs w:val="20"/>
          <w:lang w:eastAsia="zh-CN"/>
        </w:rPr>
        <w:t xml:space="preserve">Help establish and maintain the </w:t>
      </w:r>
      <w:r w:rsidRPr="00A85403">
        <w:rPr>
          <w:sz w:val="18"/>
          <w:szCs w:val="18"/>
        </w:rPr>
        <w:t>IAS coordination bodies</w:t>
      </w:r>
      <w:r w:rsidRPr="00A85403">
        <w:rPr>
          <w:rFonts w:cs="Arial"/>
          <w:szCs w:val="20"/>
          <w:lang w:eastAsia="zh-CN"/>
        </w:rPr>
        <w:t>.</w:t>
      </w:r>
    </w:p>
    <w:p w14:paraId="0E899824" w14:textId="77777777" w:rsidR="00A90170" w:rsidRPr="00A85403" w:rsidRDefault="00A90170" w:rsidP="00B37263">
      <w:pPr>
        <w:numPr>
          <w:ilvl w:val="0"/>
          <w:numId w:val="14"/>
        </w:numPr>
        <w:spacing w:after="0"/>
        <w:jc w:val="left"/>
      </w:pPr>
      <w:r w:rsidRPr="00A85403">
        <w:rPr>
          <w:rFonts w:cs="Arial"/>
          <w:szCs w:val="20"/>
          <w:lang w:eastAsia="zh-CN"/>
        </w:rPr>
        <w:t xml:space="preserve">Facilitate the national and local planning processes and provide technical input to said processes </w:t>
      </w:r>
    </w:p>
    <w:p w14:paraId="4F9E568C" w14:textId="77777777" w:rsidR="00A90170" w:rsidRPr="00A85403" w:rsidRDefault="00A90170" w:rsidP="00B37263">
      <w:pPr>
        <w:numPr>
          <w:ilvl w:val="0"/>
          <w:numId w:val="14"/>
        </w:numPr>
        <w:spacing w:after="0"/>
        <w:jc w:val="left"/>
      </w:pPr>
      <w:r w:rsidRPr="00A85403">
        <w:rPr>
          <w:rFonts w:cs="Arial"/>
          <w:szCs w:val="20"/>
          <w:lang w:eastAsia="zh-CN"/>
        </w:rPr>
        <w:t>Provide project advocacy among key stakeholders.</w:t>
      </w:r>
    </w:p>
    <w:p w14:paraId="086B1EEA" w14:textId="77777777" w:rsidR="00A90170" w:rsidRPr="00A85403" w:rsidRDefault="00A90170" w:rsidP="00B37263">
      <w:pPr>
        <w:numPr>
          <w:ilvl w:val="0"/>
          <w:numId w:val="14"/>
        </w:numPr>
        <w:spacing w:after="0"/>
        <w:jc w:val="left"/>
      </w:pPr>
      <w:r w:rsidRPr="00A85403">
        <w:rPr>
          <w:rFonts w:cs="Arial"/>
          <w:szCs w:val="20"/>
          <w:lang w:eastAsia="zh-CN"/>
        </w:rPr>
        <w:t>Oversee the exchange and sharing of experiences and lessons learned with relevant projects nationally and internationally.</w:t>
      </w:r>
    </w:p>
    <w:p w14:paraId="108DB99F" w14:textId="77777777" w:rsidR="00A90170" w:rsidRPr="00A85403" w:rsidRDefault="00A90170" w:rsidP="00B37263">
      <w:pPr>
        <w:numPr>
          <w:ilvl w:val="0"/>
          <w:numId w:val="14"/>
        </w:numPr>
        <w:spacing w:after="0"/>
        <w:jc w:val="left"/>
        <w:rPr>
          <w:rFonts w:cs="Arial"/>
          <w:szCs w:val="20"/>
          <w:lang w:eastAsia="zh-CN"/>
        </w:rPr>
      </w:pPr>
      <w:r w:rsidRPr="00A85403">
        <w:rPr>
          <w:rFonts w:cs="Arial"/>
          <w:szCs w:val="20"/>
          <w:lang w:eastAsia="zh-CN"/>
        </w:rPr>
        <w:t>Assist local government units, others with development of essential skills through training workshops and on the job training thereby increasing their institutional capabilities.</w:t>
      </w:r>
    </w:p>
    <w:p w14:paraId="2816CE99" w14:textId="77777777" w:rsidR="00A90170" w:rsidRPr="00A85403" w:rsidRDefault="00A90170" w:rsidP="00B37263">
      <w:pPr>
        <w:numPr>
          <w:ilvl w:val="0"/>
          <w:numId w:val="14"/>
        </w:numPr>
        <w:spacing w:after="0"/>
        <w:jc w:val="left"/>
        <w:rPr>
          <w:rFonts w:cs="Arial"/>
          <w:szCs w:val="20"/>
          <w:lang w:eastAsia="zh-CN"/>
        </w:rPr>
      </w:pPr>
      <w:r w:rsidRPr="00A85403">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0E008227" w14:textId="1F71B1D9" w:rsidR="00A90170" w:rsidRPr="00A85403" w:rsidRDefault="00A90170" w:rsidP="00B37263">
      <w:pPr>
        <w:numPr>
          <w:ilvl w:val="0"/>
          <w:numId w:val="14"/>
        </w:numPr>
        <w:spacing w:after="0"/>
        <w:jc w:val="left"/>
        <w:rPr>
          <w:rFonts w:cs="Arial"/>
          <w:szCs w:val="20"/>
          <w:lang w:eastAsia="zh-CN"/>
        </w:rPr>
      </w:pPr>
      <w:r w:rsidRPr="00A85403">
        <w:rPr>
          <w:rFonts w:cs="Arial"/>
          <w:szCs w:val="20"/>
          <w:lang w:eastAsia="zh-CN"/>
        </w:rPr>
        <w:t>Assists and advises the local government focal points and service providers responsible for activity implementation at the demonstration landscapes.</w:t>
      </w:r>
    </w:p>
    <w:p w14:paraId="448DB8FB" w14:textId="15F1A6B3" w:rsidR="00A90170" w:rsidRPr="00A85403" w:rsidRDefault="00A90170" w:rsidP="00B37263">
      <w:pPr>
        <w:numPr>
          <w:ilvl w:val="0"/>
          <w:numId w:val="14"/>
        </w:numPr>
        <w:spacing w:after="0"/>
        <w:jc w:val="left"/>
      </w:pPr>
      <w:r w:rsidRPr="00A85403">
        <w:rPr>
          <w:rFonts w:cs="Arial"/>
          <w:szCs w:val="20"/>
          <w:lang w:eastAsia="zh-CN"/>
        </w:rPr>
        <w:t>Carry out regular, announced and unannounced inspections of all sites and the activities in the field.</w:t>
      </w:r>
    </w:p>
    <w:p w14:paraId="757E7BA3" w14:textId="77777777" w:rsidR="002F6C1C" w:rsidRPr="00A85403" w:rsidRDefault="002F6C1C" w:rsidP="002F6C1C">
      <w:pPr>
        <w:spacing w:after="0"/>
        <w:ind w:left="720"/>
        <w:jc w:val="left"/>
      </w:pPr>
    </w:p>
    <w:p w14:paraId="2A856333" w14:textId="77777777" w:rsidR="00051DA7" w:rsidRPr="00A8540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bookmarkStart w:id="80" w:name="_Hlk504413732"/>
    </w:p>
    <w:p w14:paraId="3643469F" w14:textId="77777777" w:rsidR="00051DA7" w:rsidRPr="00A8540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99349E2" w14:textId="77777777" w:rsidR="00051DA7" w:rsidRPr="00A8540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AD2DD22" w14:textId="68E0BAE4" w:rsidR="009335DA" w:rsidRPr="00AC7397" w:rsidRDefault="008771F2" w:rsidP="00B37263">
      <w:pPr>
        <w:pStyle w:val="Body"/>
        <w:numPr>
          <w:ilvl w:val="0"/>
          <w:numId w:val="57"/>
        </w:numPr>
        <w:spacing w:after="120"/>
        <w:ind w:left="0" w:firstLine="0"/>
        <w:rPr>
          <w:color w:val="auto"/>
          <w:lang w:val="en-US"/>
        </w:rPr>
      </w:pPr>
      <w:r w:rsidRPr="00A85403">
        <w:rPr>
          <w:b/>
          <w:color w:val="auto"/>
          <w:lang w:val="en-US"/>
        </w:rPr>
        <w:t xml:space="preserve">Project </w:t>
      </w:r>
      <w:bookmarkEnd w:id="80"/>
      <w:r w:rsidR="009335DA" w:rsidRPr="00A85403">
        <w:rPr>
          <w:b/>
          <w:color w:val="auto"/>
          <w:u w:color="538135"/>
          <w:lang w:val="en-US"/>
        </w:rPr>
        <w:t>Management Office (PMO):</w:t>
      </w:r>
      <w:r w:rsidR="009335DA" w:rsidRPr="00A85403">
        <w:rPr>
          <w:color w:val="auto"/>
          <w:u w:color="538135"/>
          <w:lang w:val="en-US"/>
        </w:rPr>
        <w:t xml:space="preserve"> The PMO is located at the Department of Science, Technology and Education, within the Ministry of Agriculture and Rural </w:t>
      </w:r>
      <w:r w:rsidR="005C2648" w:rsidRPr="00A85403">
        <w:rPr>
          <w:color w:val="auto"/>
          <w:u w:color="538135"/>
          <w:lang w:val="en-US"/>
        </w:rPr>
        <w:t>Affairs</w:t>
      </w:r>
      <w:r w:rsidR="009335DA" w:rsidRPr="00A85403">
        <w:rPr>
          <w:color w:val="auto"/>
          <w:u w:color="538135"/>
          <w:lang w:val="en-US"/>
        </w:rPr>
        <w:t xml:space="preserve">. It will be led by the </w:t>
      </w:r>
      <w:r w:rsidR="009335DA" w:rsidRPr="00A85403">
        <w:rPr>
          <w:color w:val="auto"/>
          <w:highlight w:val="green"/>
          <w:u w:color="538135"/>
          <w:lang w:val="en-US"/>
        </w:rPr>
        <w:t xml:space="preserve">Project </w:t>
      </w:r>
      <w:r w:rsidR="0080639B" w:rsidRPr="00A85403">
        <w:rPr>
          <w:color w:val="auto"/>
          <w:highlight w:val="green"/>
          <w:u w:color="538135"/>
          <w:lang w:val="en-US"/>
        </w:rPr>
        <w:t>Coordinator</w:t>
      </w:r>
      <w:r w:rsidR="0080639B" w:rsidRPr="00A85403">
        <w:rPr>
          <w:color w:val="auto"/>
          <w:u w:color="538135"/>
          <w:lang w:val="en-US"/>
        </w:rPr>
        <w:t xml:space="preserve"> </w:t>
      </w:r>
      <w:r w:rsidR="009335DA" w:rsidRPr="00A85403">
        <w:rPr>
          <w:color w:val="auto"/>
          <w:u w:color="538135"/>
          <w:lang w:val="en-US"/>
        </w:rPr>
        <w:t>who coordinates the overall project</w:t>
      </w:r>
      <w:r w:rsidR="0080639B" w:rsidRPr="00A85403">
        <w:rPr>
          <w:color w:val="auto"/>
          <w:u w:color="538135"/>
          <w:lang w:val="en-US"/>
        </w:rPr>
        <w:t xml:space="preserve"> as well as undertaking the </w:t>
      </w:r>
      <w:r w:rsidR="009335DA" w:rsidRPr="00A85403">
        <w:rPr>
          <w:color w:val="auto"/>
          <w:u w:color="538135"/>
          <w:lang w:val="en-US"/>
        </w:rPr>
        <w:t xml:space="preserve">administrative </w:t>
      </w:r>
      <w:r w:rsidR="0080639B" w:rsidRPr="00A85403">
        <w:rPr>
          <w:color w:val="auto"/>
          <w:u w:color="538135"/>
          <w:lang w:val="en-US"/>
        </w:rPr>
        <w:t xml:space="preserve">work of </w:t>
      </w:r>
      <w:r w:rsidR="009335DA" w:rsidRPr="00A85403">
        <w:rPr>
          <w:color w:val="auto"/>
          <w:u w:color="538135"/>
          <w:lang w:val="en-US"/>
        </w:rPr>
        <w:t>the Project Management Office (PMO)</w:t>
      </w:r>
      <w:r w:rsidR="0080639B" w:rsidRPr="00A85403">
        <w:rPr>
          <w:color w:val="auto"/>
          <w:u w:color="538135"/>
          <w:lang w:val="en-US"/>
        </w:rPr>
        <w:t xml:space="preserve">, while also being </w:t>
      </w:r>
      <w:r w:rsidR="009335DA" w:rsidRPr="00A85403">
        <w:rPr>
          <w:color w:val="auto"/>
          <w:u w:color="538135"/>
          <w:lang w:val="en-US"/>
        </w:rPr>
        <w:t xml:space="preserve">responsible for financial accounting and reporting, and procurement of goods and services for the implementation of the C-SAP 2 IAS project. </w:t>
      </w:r>
      <w:r w:rsidR="0066159B" w:rsidRPr="00A85403">
        <w:rPr>
          <w:color w:val="auto"/>
          <w:u w:color="538135"/>
          <w:lang w:val="en-US"/>
        </w:rPr>
        <w:t xml:space="preserve">The </w:t>
      </w:r>
      <w:r w:rsidR="0066159B" w:rsidRPr="00A85403">
        <w:rPr>
          <w:color w:val="auto"/>
          <w:highlight w:val="green"/>
          <w:u w:color="538135"/>
          <w:lang w:val="en-US"/>
        </w:rPr>
        <w:t xml:space="preserve">Project </w:t>
      </w:r>
      <w:r w:rsidR="0080639B" w:rsidRPr="00A85403">
        <w:rPr>
          <w:color w:val="auto"/>
          <w:highlight w:val="green"/>
          <w:u w:color="538135"/>
          <w:lang w:val="en-US"/>
        </w:rPr>
        <w:t>Coordinator</w:t>
      </w:r>
      <w:r w:rsidR="0080639B" w:rsidRPr="00A85403">
        <w:rPr>
          <w:color w:val="auto"/>
          <w:u w:color="538135"/>
          <w:lang w:val="en-US"/>
        </w:rPr>
        <w:t xml:space="preserve"> </w:t>
      </w:r>
      <w:r w:rsidR="0066159B" w:rsidRPr="00A85403">
        <w:rPr>
          <w:color w:val="auto"/>
          <w:u w:color="538135"/>
          <w:lang w:val="en-US"/>
        </w:rPr>
        <w:t xml:space="preserve">will also play a vital role in </w:t>
      </w:r>
      <w:r w:rsidR="0080639B" w:rsidRPr="00A85403">
        <w:rPr>
          <w:color w:val="auto"/>
          <w:u w:color="538135"/>
          <w:lang w:val="en-US"/>
        </w:rPr>
        <w:t xml:space="preserve">coordinating </w:t>
      </w:r>
      <w:r w:rsidR="0066159B" w:rsidRPr="00A85403">
        <w:rPr>
          <w:color w:val="auto"/>
          <w:u w:color="538135"/>
          <w:lang w:val="en-US"/>
        </w:rPr>
        <w:t xml:space="preserve">the </w:t>
      </w:r>
      <w:r w:rsidR="00051DA7" w:rsidRPr="00A85403">
        <w:rPr>
          <w:color w:val="auto"/>
          <w:u w:color="538135"/>
          <w:lang w:val="en-US"/>
        </w:rPr>
        <w:t xml:space="preserve">M&amp;E Specialist in the </w:t>
      </w:r>
      <w:r w:rsidR="0066159B" w:rsidRPr="00A85403">
        <w:rPr>
          <w:color w:val="auto"/>
          <w:u w:color="538135"/>
          <w:lang w:val="en-US"/>
        </w:rPr>
        <w:t xml:space="preserve">monitoring and evaluation of the project. </w:t>
      </w:r>
      <w:bookmarkStart w:id="81" w:name="_Hlk17445559"/>
      <w:r w:rsidR="00B5039B" w:rsidRPr="00A85403">
        <w:rPr>
          <w:color w:val="auto"/>
          <w:u w:color="538135"/>
          <w:lang w:val="en-US"/>
        </w:rPr>
        <w:t>The PMO’s M&amp;E Specialist is responsible for the C-SAP IAS 2 project’s and C-SAP Program’s monitoring and evaluation, including managing</w:t>
      </w:r>
      <w:r w:rsidR="00B5039B" w:rsidRPr="00AC7397">
        <w:rPr>
          <w:color w:val="auto"/>
          <w:u w:color="538135"/>
          <w:lang w:val="en-US"/>
        </w:rPr>
        <w:t xml:space="preserve"> the project’s Mid-term Review and Terminal Evaluation, as well as the Program Synthesis. The M&amp;E Specialist will also act as the PMO’s gender and safeguard focal </w:t>
      </w:r>
      <w:r w:rsidR="00E97F46" w:rsidRPr="00AC7397">
        <w:rPr>
          <w:color w:val="auto"/>
          <w:u w:color="538135"/>
          <w:lang w:val="en-US"/>
        </w:rPr>
        <w:t>point and</w:t>
      </w:r>
      <w:r w:rsidR="00B5039B" w:rsidRPr="00AC7397">
        <w:rPr>
          <w:color w:val="auto"/>
          <w:u w:color="538135"/>
          <w:lang w:val="en-US"/>
        </w:rPr>
        <w:t xml:space="preserve"> will as such be the focal point for the projects </w:t>
      </w:r>
      <w:r w:rsidR="00B5039B" w:rsidRPr="00AC7397">
        <w:rPr>
          <w:lang w:val="en-US"/>
        </w:rPr>
        <w:t>Grievance Redress Mechanism</w:t>
      </w:r>
      <w:bookmarkEnd w:id="81"/>
      <w:r w:rsidR="00B5039B" w:rsidRPr="00AC7397">
        <w:rPr>
          <w:lang w:val="en-US"/>
        </w:rPr>
        <w:t>. Finally, a</w:t>
      </w:r>
      <w:r w:rsidR="00B5039B" w:rsidRPr="00AC7397">
        <w:rPr>
          <w:color w:val="auto"/>
          <w:u w:color="538135"/>
          <w:lang w:val="en-US"/>
        </w:rPr>
        <w:t xml:space="preserve"> C-SAP </w:t>
      </w:r>
      <w:r w:rsidR="00A8566D" w:rsidRPr="00A8566D">
        <w:rPr>
          <w:rFonts w:eastAsia="Times New Roman"/>
          <w:highlight w:val="green"/>
        </w:rPr>
        <w:t>Technical Program Advisor</w:t>
      </w:r>
      <w:r w:rsidR="00A8566D" w:rsidRPr="00AC7397">
        <w:rPr>
          <w:color w:val="auto"/>
          <w:u w:color="538135"/>
          <w:lang w:val="en-US"/>
        </w:rPr>
        <w:t xml:space="preserve"> </w:t>
      </w:r>
      <w:r w:rsidR="00B5039B" w:rsidRPr="00AC7397">
        <w:rPr>
          <w:color w:val="auto"/>
          <w:u w:color="538135"/>
          <w:lang w:val="en-US"/>
        </w:rPr>
        <w:t xml:space="preserve">who will </w:t>
      </w:r>
      <w:r w:rsidR="002B6511" w:rsidRPr="00AC7397">
        <w:rPr>
          <w:color w:val="auto"/>
          <w:u w:color="538135"/>
          <w:lang w:val="en-US"/>
        </w:rPr>
        <w:t xml:space="preserve">work on program related matters, will </w:t>
      </w:r>
      <w:r w:rsidR="00B5039B" w:rsidRPr="00AC7397">
        <w:rPr>
          <w:color w:val="auto"/>
          <w:u w:color="538135"/>
          <w:lang w:val="en-US"/>
        </w:rPr>
        <w:t xml:space="preserve">ensure harmonization of approaches and coherence in implementation processes across the overall program. </w:t>
      </w:r>
      <w:r w:rsidR="009335DA" w:rsidRPr="00AC7397">
        <w:rPr>
          <w:color w:val="auto"/>
          <w:u w:color="538135"/>
          <w:lang w:val="en-US"/>
        </w:rPr>
        <w:t xml:space="preserve">The </w:t>
      </w:r>
      <w:r w:rsidR="00B5039B" w:rsidRPr="00A85403">
        <w:rPr>
          <w:color w:val="auto"/>
          <w:highlight w:val="green"/>
          <w:u w:color="538135"/>
          <w:lang w:val="en-US"/>
        </w:rPr>
        <w:t xml:space="preserve">Project </w:t>
      </w:r>
      <w:r w:rsidR="0080639B" w:rsidRPr="00A85403">
        <w:rPr>
          <w:color w:val="auto"/>
          <w:highlight w:val="green"/>
          <w:u w:color="538135"/>
          <w:lang w:val="en-US"/>
        </w:rPr>
        <w:t>Coordinator</w:t>
      </w:r>
      <w:r w:rsidR="0080639B">
        <w:rPr>
          <w:color w:val="auto"/>
          <w:u w:color="538135"/>
          <w:lang w:val="en-US"/>
        </w:rPr>
        <w:t xml:space="preserve"> is </w:t>
      </w:r>
      <w:r w:rsidR="009335DA" w:rsidRPr="00AC7397">
        <w:rPr>
          <w:color w:val="auto"/>
          <w:u w:color="538135"/>
          <w:lang w:val="en-US"/>
        </w:rPr>
        <w:t>budgeted as full-time position, fully charged against the GEF implementation grant for the project through a long-term contractual arrangement with the Implementing Partner</w:t>
      </w:r>
      <w:r w:rsidR="002B6511" w:rsidRPr="00AC7397">
        <w:rPr>
          <w:color w:val="auto"/>
          <w:u w:color="538135"/>
          <w:lang w:val="en-US"/>
        </w:rPr>
        <w:t>, whereas the M&amp;E Specialist is a co-financed position</w:t>
      </w:r>
      <w:r w:rsidR="009335DA" w:rsidRPr="00AC7397">
        <w:rPr>
          <w:color w:val="auto"/>
          <w:u w:color="538135"/>
          <w:lang w:val="en-US"/>
        </w:rPr>
        <w:t xml:space="preserve">. See </w:t>
      </w:r>
      <w:r w:rsidR="009335DA" w:rsidRPr="00AC7397">
        <w:rPr>
          <w:b/>
          <w:bCs/>
          <w:color w:val="auto"/>
          <w:u w:color="538135"/>
          <w:lang w:val="en-US"/>
        </w:rPr>
        <w:t xml:space="preserve">Annex </w:t>
      </w:r>
      <w:r w:rsidR="00DF3FA5" w:rsidRPr="00AC7397">
        <w:rPr>
          <w:b/>
          <w:bCs/>
          <w:color w:val="auto"/>
          <w:u w:color="538135"/>
          <w:lang w:val="en-US"/>
        </w:rPr>
        <w:t>C</w:t>
      </w:r>
      <w:r w:rsidR="009335DA" w:rsidRPr="00AC7397">
        <w:rPr>
          <w:color w:val="auto"/>
          <w:u w:color="538135"/>
          <w:lang w:val="en-US"/>
        </w:rPr>
        <w:t xml:space="preserve"> for Terms of Reference.</w:t>
      </w:r>
    </w:p>
    <w:p w14:paraId="7FD5FA92" w14:textId="21FB1726" w:rsidR="00316D03" w:rsidRPr="00AC7397" w:rsidRDefault="00316D03" w:rsidP="00B37263">
      <w:pPr>
        <w:pStyle w:val="Body"/>
        <w:numPr>
          <w:ilvl w:val="0"/>
          <w:numId w:val="57"/>
        </w:numPr>
        <w:spacing w:after="120"/>
        <w:ind w:left="0" w:firstLine="0"/>
        <w:rPr>
          <w:color w:val="auto"/>
          <w:lang w:val="en-US"/>
        </w:rPr>
      </w:pPr>
      <w:r w:rsidRPr="00AC7397">
        <w:rPr>
          <w:color w:val="auto"/>
          <w:u w:color="538135"/>
          <w:lang w:val="en-US"/>
        </w:rPr>
        <w:t xml:space="preserve">The positions of </w:t>
      </w:r>
      <w:r w:rsidR="00B30FEE" w:rsidRPr="00A66D9B">
        <w:rPr>
          <w:highlight w:val="green"/>
        </w:rPr>
        <w:t>Project Coordinator</w:t>
      </w:r>
      <w:r w:rsidR="00B30FEE" w:rsidRPr="00AC7397">
        <w:rPr>
          <w:color w:val="auto"/>
          <w:u w:color="538135"/>
          <w:lang w:val="en-US"/>
        </w:rPr>
        <w:t xml:space="preserve"> </w:t>
      </w:r>
      <w:r w:rsidRPr="00AC7397">
        <w:rPr>
          <w:color w:val="auto"/>
          <w:u w:color="538135"/>
          <w:lang w:val="en-US"/>
        </w:rPr>
        <w:t xml:space="preserve">will be jointly recruited by MARA and UNDP nationally, and the desired candidate would be someone with relevant experience. The </w:t>
      </w:r>
      <w:r w:rsidR="00B30FEE" w:rsidRPr="00A66D9B">
        <w:rPr>
          <w:highlight w:val="green"/>
        </w:rPr>
        <w:t>Project Coordinator</w:t>
      </w:r>
      <w:r w:rsidR="00B30FEE" w:rsidRPr="00AC7397">
        <w:rPr>
          <w:color w:val="auto"/>
          <w:u w:color="538135"/>
          <w:lang w:val="en-US"/>
        </w:rPr>
        <w:t xml:space="preserve"> </w:t>
      </w:r>
      <w:r w:rsidRPr="00AC7397">
        <w:rPr>
          <w:color w:val="auto"/>
          <w:u w:color="538135"/>
          <w:lang w:val="en-US"/>
        </w:rPr>
        <w:t xml:space="preserve">should be delegated with sufficient decision-making authority to allow effective project management. The other positions of the PMO will also be recruited nationally. </w:t>
      </w:r>
      <w:r w:rsidR="008E6373" w:rsidRPr="00AC7397">
        <w:rPr>
          <w:color w:val="auto"/>
          <w:u w:color="538135"/>
          <w:lang w:val="en-US"/>
        </w:rPr>
        <w:t>A Chief Technical Advisor who will provide project level technical advisory support to both MARA, MEE and GACC will be selected jointly together with UNDP by the three entities.</w:t>
      </w:r>
      <w:r w:rsidR="00AC7397" w:rsidRPr="00AC7397">
        <w:rPr>
          <w:color w:val="auto"/>
          <w:u w:color="538135"/>
          <w:lang w:val="en-US"/>
        </w:rPr>
        <w:t xml:space="preserve"> </w:t>
      </w:r>
      <w:r w:rsidRPr="00AC7397">
        <w:rPr>
          <w:color w:val="auto"/>
          <w:u w:color="538135"/>
          <w:lang w:val="en-US"/>
        </w:rPr>
        <w:t xml:space="preserve">The terms of reference (TOR) for long-term positions are compiled in </w:t>
      </w:r>
      <w:r w:rsidRPr="00AC7397">
        <w:rPr>
          <w:b/>
          <w:bCs/>
          <w:color w:val="auto"/>
          <w:u w:color="538135"/>
          <w:lang w:val="en-US"/>
        </w:rPr>
        <w:t>Annex C.</w:t>
      </w:r>
    </w:p>
    <w:p w14:paraId="53134BD0"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F6B7FF3"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B09B8A7"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9A1621D"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EFDCCA9" w:rsidR="009335DA" w:rsidRPr="00AC7397" w:rsidRDefault="009335DA" w:rsidP="00B37263">
      <w:pPr>
        <w:pStyle w:val="Body"/>
        <w:numPr>
          <w:ilvl w:val="0"/>
          <w:numId w:val="58"/>
        </w:numPr>
        <w:spacing w:after="120"/>
        <w:ind w:left="0" w:firstLine="0"/>
        <w:rPr>
          <w:color w:val="auto"/>
          <w:lang w:val="en-US"/>
        </w:rPr>
      </w:pPr>
      <w:r w:rsidRPr="00AC7397">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Policy specialist; </w:t>
      </w:r>
    </w:p>
    <w:p w14:paraId="4938625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Resource economist; </w:t>
      </w:r>
    </w:p>
    <w:p w14:paraId="132073C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IAS specialist; </w:t>
      </w:r>
    </w:p>
    <w:p w14:paraId="5F055AAD"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Capacity development specialist; </w:t>
      </w:r>
    </w:p>
    <w:p w14:paraId="6B747516"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Gender and ethnic minorities specialist</w:t>
      </w:r>
    </w:p>
    <w:p w14:paraId="6DBCCFD1"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Public awareness and education, including knowledge, attitudes and practices (KAP) survey;</w:t>
      </w:r>
    </w:p>
    <w:p w14:paraId="7F7D6475" w14:textId="65823FDB"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Monitoring and evaluation</w:t>
      </w:r>
      <w:r w:rsidR="005B3232" w:rsidRPr="00AC7397">
        <w:rPr>
          <w:rFonts w:ascii="Calibri" w:eastAsia="Calibri" w:hAnsi="Calibri" w:cs="Calibri"/>
          <w:sz w:val="20"/>
          <w:szCs w:val="20"/>
          <w:u w:color="538135"/>
        </w:rPr>
        <w:t>;</w:t>
      </w:r>
    </w:p>
    <w:p w14:paraId="0883CD2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Agricultural technical expert</w:t>
      </w:r>
    </w:p>
    <w:p w14:paraId="4360F867"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Rural development expert</w:t>
      </w:r>
    </w:p>
    <w:p w14:paraId="7A264E99"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Information management, including with geographic information systems (GIS)</w:t>
      </w:r>
    </w:p>
    <w:p w14:paraId="2AA232DA" w14:textId="77777777" w:rsidR="009335DA" w:rsidRPr="00AC7397" w:rsidRDefault="009335DA" w:rsidP="00B37263">
      <w:pPr>
        <w:pStyle w:val="ListParagraph"/>
        <w:numPr>
          <w:ilvl w:val="0"/>
          <w:numId w:val="34"/>
        </w:numPr>
        <w:pBdr>
          <w:top w:val="nil"/>
          <w:left w:val="nil"/>
          <w:bottom w:val="nil"/>
          <w:right w:val="nil"/>
          <w:between w:val="nil"/>
          <w:bar w:val="nil"/>
        </w:pBdr>
        <w:spacing w:after="120"/>
        <w:jc w:val="both"/>
        <w:rPr>
          <w:rFonts w:ascii="Calibri" w:eastAsia="Calibri" w:hAnsi="Calibri" w:cs="Calibri"/>
          <w:sz w:val="20"/>
          <w:szCs w:val="20"/>
        </w:rPr>
      </w:pPr>
      <w:r w:rsidRPr="00AC7397">
        <w:rPr>
          <w:rFonts w:ascii="Calibri" w:eastAsia="Calibri" w:hAnsi="Calibri" w:cs="Calibri"/>
          <w:sz w:val="20"/>
          <w:szCs w:val="20"/>
          <w:u w:color="538135"/>
        </w:rPr>
        <w:t>Knowledge management and communication</w:t>
      </w:r>
    </w:p>
    <w:p w14:paraId="5C89272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2DBDB64" w14:textId="77777777" w:rsidR="00051DA7" w:rsidRPr="00051DA7"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7B8F655D" w14:textId="77777777" w:rsidR="00051DA7" w:rsidRPr="00051DA7"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777C6DDB" w:rsidR="009335DA" w:rsidRPr="00AC7397" w:rsidRDefault="009335DA" w:rsidP="00B37263">
      <w:pPr>
        <w:pStyle w:val="Body"/>
        <w:numPr>
          <w:ilvl w:val="0"/>
          <w:numId w:val="72"/>
        </w:numPr>
        <w:spacing w:after="120"/>
        <w:ind w:left="0" w:firstLine="0"/>
        <w:rPr>
          <w:color w:val="auto"/>
          <w:lang w:val="en-US"/>
        </w:rPr>
      </w:pPr>
      <w:r w:rsidRPr="00AC7397">
        <w:rPr>
          <w:color w:val="auto"/>
          <w:u w:color="538135"/>
          <w:lang w:val="en-US"/>
        </w:rPr>
        <w:t>For certain specialized services, including leading the two independent evaluations, recruitment will be made internationally, using the UNDP procurement system.</w:t>
      </w:r>
    </w:p>
    <w:p w14:paraId="7E7735B3" w14:textId="77777777" w:rsidR="0042713B" w:rsidRPr="0042713B" w:rsidRDefault="0042713B" w:rsidP="00B37263">
      <w:pPr>
        <w:pStyle w:val="ListParagraph"/>
        <w:numPr>
          <w:ilvl w:val="0"/>
          <w:numId w:val="73"/>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69F2A8FA" w14:textId="4051CD3F" w:rsidR="003E3ABA" w:rsidRPr="00AC7397" w:rsidRDefault="003E3ABA" w:rsidP="00FE3942">
      <w:pPr>
        <w:spacing w:after="120"/>
        <w:rPr>
          <w:i/>
          <w:szCs w:val="20"/>
        </w:rPr>
      </w:pPr>
      <w:bookmarkStart w:id="82" w:name="_Hlk532296549"/>
      <w:r w:rsidRPr="00AC7397">
        <w:rPr>
          <w:szCs w:val="20"/>
          <w:u w:val="single"/>
        </w:rPr>
        <w:t>Governance role for project target groups</w:t>
      </w:r>
      <w:r w:rsidRPr="00AC7397">
        <w:rPr>
          <w:szCs w:val="20"/>
        </w:rPr>
        <w:t xml:space="preserve">:  </w:t>
      </w:r>
    </w:p>
    <w:p w14:paraId="5E82F47B"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9855DF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261C311D"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64737E1"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2E32E5C9"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C398A4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6DA8E181"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64FA57C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CA873CD"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DEA0AE7"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755260D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32B3329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1B79B1C8"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9DA4D6F"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719E44D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FF64A4F" w14:textId="31464919" w:rsidR="00684CDE" w:rsidRPr="00AC7397" w:rsidRDefault="00611DEE"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2B67AD" w:rsidRPr="00AC7397">
        <w:rPr>
          <w:rFonts w:ascii="Calibri" w:hAnsi="Calibri" w:cs="Calibri"/>
          <w:sz w:val="20"/>
          <w:szCs w:val="20"/>
          <w:u w:color="538135"/>
        </w:rPr>
        <w:t xml:space="preserve">Project Steering Committee will be the main governance organ of the project providing oversight and guidance. During the implementation central governance mechanisms will be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4DF4A27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09A88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4326C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D1FF2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180B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F0D1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D8CE4C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2A875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F8C04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B94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1DC1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E82D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2BC4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40A8F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764D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5984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FEFF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F9B7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4282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C1740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6AF8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1239B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860B8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2DE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D244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FA9FC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0B55D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88E2E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5070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084C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22B9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8690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58A04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AEB2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269E9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0B9C7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0CB8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18DF3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1AE50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A47A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E83FF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1C75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DC2C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7E28D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5429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5A7B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71D5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2737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DEAB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7F8F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92CD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D9D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512B8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6075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CB8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24343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E155D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9BE68D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07E1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B9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0B47A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5F42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9380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7694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E70BE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7EB03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1AD39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20A7E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F598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90CE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A141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7BC9A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A4DC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AB13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79A64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3AE6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177F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6B3BF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237E2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A422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BCD81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91D72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D573A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95696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DBD4C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B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668F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A7166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70A581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41B66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5CCF5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8EC0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FA7A4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CC9AD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7A4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8805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D258E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8A301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6E2849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3FD9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158E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9044F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4A6FA7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56C88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4E9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62B75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A6844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DB65A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3875E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C741ED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6F638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2106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187F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DCE491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2A690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627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D99C1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4A7D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7BA6C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C507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A9AB4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6C54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0D464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909CA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EDCE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75C2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E3DD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458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879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C27E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AFC0E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48CC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A482E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F06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79FC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343C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90B9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A62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1C0C0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4658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7AE2C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306F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BCA7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C5DD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A12E0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591C72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44B0B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7366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DCD92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8918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6526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184FF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1A7C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3ED43F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C42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58C725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8648C3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6DF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8387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011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C249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B469C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80D0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53242D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1E790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CCA954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D219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8345B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9A00A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D5C5B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F2A1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6BB5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4D4A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8DC0B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6E746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0B45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A639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6572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5EF9E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7C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FAE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C959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DACE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0DA5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7F96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3178F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C674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D1B6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D117B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1497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5622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3EB9C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102E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BF61C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98ABB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DE214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5FC14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18F1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EB284F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5A25D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FA24F8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CE588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4C67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9C78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061C2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B5B1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A7F2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9F44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F136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617C739" w14:textId="470207C7" w:rsidR="00695DCF" w:rsidRPr="00AC7397" w:rsidRDefault="00E42D58" w:rsidP="00B37263">
      <w:pPr>
        <w:pStyle w:val="ListParagraph"/>
        <w:numPr>
          <w:ilvl w:val="0"/>
          <w:numId w:val="52"/>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B37263">
      <w:pPr>
        <w:pStyle w:val="Body"/>
        <w:numPr>
          <w:ilvl w:val="0"/>
          <w:numId w:val="52"/>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(HuARAD)</w:t>
      </w:r>
    </w:p>
    <w:p w14:paraId="51652B82" w14:textId="5C8D926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
    <w:p w14:paraId="3142F6EA" w14:textId="3DF3814C" w:rsidR="00C95EC0" w:rsidRPr="00AC7397" w:rsidRDefault="00C57FB6"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B37263">
      <w:pPr>
        <w:pStyle w:val="ListParagraph"/>
        <w:numPr>
          <w:ilvl w:val="0"/>
          <w:numId w:val="64"/>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14772C0C"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 xml:space="preserve">A </w:t>
      </w:r>
      <w:r w:rsidR="00A8566D" w:rsidRPr="00A8566D">
        <w:rPr>
          <w:rFonts w:eastAsia="Times New Roman"/>
          <w:b/>
          <w:bCs/>
          <w:highlight w:val="green"/>
        </w:rPr>
        <w:t xml:space="preserve">Technical </w:t>
      </w:r>
      <w:r w:rsidR="00B30FEE">
        <w:rPr>
          <w:rFonts w:eastAsia="Times New Roman"/>
          <w:b/>
          <w:bCs/>
          <w:highlight w:val="green"/>
        </w:rPr>
        <w:t>C</w:t>
      </w:r>
      <w:r w:rsidR="00B30FEE">
        <w:rPr>
          <w:rFonts w:eastAsia="Times New Roman"/>
          <w:b/>
          <w:bCs/>
          <w:highlight w:val="green"/>
          <w:lang w:val="en-US"/>
        </w:rPr>
        <w:t>-</w:t>
      </w:r>
      <w:r w:rsidR="00B30FEE">
        <w:rPr>
          <w:rFonts w:eastAsia="Times New Roman"/>
          <w:b/>
          <w:bCs/>
          <w:highlight w:val="green"/>
        </w:rPr>
        <w:t xml:space="preserve">SAP </w:t>
      </w:r>
      <w:r w:rsidR="00A8566D" w:rsidRPr="00A8566D">
        <w:rPr>
          <w:rFonts w:eastAsia="Times New Roman"/>
          <w:b/>
          <w:bCs/>
          <w:highlight w:val="green"/>
        </w:rPr>
        <w:t>Program Advisor</w:t>
      </w:r>
      <w:r w:rsidRPr="00AC7397">
        <w:rPr>
          <w:color w:val="auto"/>
          <w:u w:color="538135"/>
          <w:lang w:val="en-US"/>
        </w:rPr>
        <w:t xml:space="preserve">, guided by and working closely with the C-SAP 2 IAS </w:t>
      </w:r>
      <w:r w:rsidR="00B30FEE" w:rsidRPr="00A66D9B">
        <w:rPr>
          <w:highlight w:val="green"/>
        </w:rPr>
        <w:t>Project Coordinator</w:t>
      </w:r>
      <w:r w:rsidRPr="00AC7397">
        <w:rPr>
          <w:color w:val="auto"/>
          <w:u w:color="538135"/>
          <w:lang w:val="en-US"/>
        </w:rPr>
        <w:t>, will</w:t>
      </w:r>
      <w:r w:rsidR="00DF3946">
        <w:rPr>
          <w:color w:val="auto"/>
          <w:u w:color="538135"/>
          <w:lang w:val="en-US"/>
        </w:rPr>
        <w:t xml:space="preserve"> </w:t>
      </w:r>
      <w:r w:rsidRPr="00AC7397">
        <w:rPr>
          <w:color w:val="auto"/>
          <w:u w:color="538135"/>
          <w:lang w:val="en-US"/>
        </w:rPr>
        <w:t>provide program level support, including 1) ensuring program level coherence for achievement; 2) maintaining alignment of the C-SAP program to government agenda through facilitating cross-sectoral stakeholder engagement and acting as a go-</w:t>
      </w:r>
      <w:r w:rsidRPr="00A85403">
        <w:rPr>
          <w:color w:val="auto"/>
          <w:u w:color="538135"/>
          <w:lang w:val="en-US"/>
        </w:rPr>
        <w:t xml:space="preserve">between with national and international partners; 3) provide similar support to the C-SAP 2 IAS project and (4) performing secretariat duties for the Program Steering Committee. </w:t>
      </w:r>
      <w:r w:rsidR="008F6B73" w:rsidRPr="00A85403">
        <w:rPr>
          <w:color w:val="auto"/>
          <w:u w:color="538135"/>
          <w:lang w:val="en-US"/>
        </w:rPr>
        <w:t xml:space="preserve">The coordinator’s work will work exclusively on program matters </w:t>
      </w:r>
      <w:r w:rsidR="008F6B73" w:rsidRPr="00A85403">
        <w:rPr>
          <w:rFonts w:eastAsia="Times New Roman"/>
        </w:rPr>
        <w:t xml:space="preserve">supporting program technical alignment, monitor program training and demonstration activities under the programs five projects (i.e. C-SAP 1, C-SAP 2, C-SAP 3, C-SAP 4, and C-SAP 5) and together with the program’s projects prepare and disseminate news, lessons learned and success stories, as well as coordinate the C-SAP 2 (IAS) project’s knowledge management work with the C-SAP 1 and 5 projects.  The </w:t>
      </w:r>
      <w:r w:rsidR="00A8566D" w:rsidRPr="00A85403">
        <w:rPr>
          <w:rFonts w:eastAsia="Times New Roman"/>
          <w:highlight w:val="green"/>
        </w:rPr>
        <w:t xml:space="preserve">Technical </w:t>
      </w:r>
      <w:r w:rsidR="00B30FEE" w:rsidRPr="00A85403">
        <w:rPr>
          <w:rFonts w:eastAsia="Times New Roman"/>
          <w:highlight w:val="green"/>
        </w:rPr>
        <w:t xml:space="preserve">C-SAP </w:t>
      </w:r>
      <w:r w:rsidR="00A8566D" w:rsidRPr="00A85403">
        <w:rPr>
          <w:rFonts w:eastAsia="Times New Roman"/>
          <w:highlight w:val="green"/>
        </w:rPr>
        <w:t>Program Advisor</w:t>
      </w:r>
      <w:r w:rsidR="008F6B73" w:rsidRPr="00A85403">
        <w:rPr>
          <w:rFonts w:eastAsia="Times New Roman"/>
        </w:rPr>
        <w:t xml:space="preserve"> will further assist in developing government memos and briefs etc. related to the program, and visualize the programm’s successes on various media. </w:t>
      </w:r>
      <w:r w:rsidR="008F6B73" w:rsidRPr="00A85403">
        <w:rPr>
          <w:rFonts w:eastAsia="Times New Roman"/>
          <w:highlight w:val="green"/>
        </w:rPr>
        <w:t xml:space="preserve">The </w:t>
      </w:r>
      <w:r w:rsidR="00A8566D" w:rsidRPr="00A85403">
        <w:rPr>
          <w:rFonts w:eastAsia="Times New Roman"/>
          <w:highlight w:val="green"/>
        </w:rPr>
        <w:t xml:space="preserve">Technical </w:t>
      </w:r>
      <w:r w:rsidR="00B30FEE" w:rsidRPr="00A85403">
        <w:rPr>
          <w:rFonts w:eastAsia="Times New Roman"/>
          <w:highlight w:val="green"/>
        </w:rPr>
        <w:t xml:space="preserve">C-SAP </w:t>
      </w:r>
      <w:r w:rsidR="00A8566D" w:rsidRPr="00A85403">
        <w:rPr>
          <w:rFonts w:eastAsia="Times New Roman"/>
          <w:highlight w:val="green"/>
        </w:rPr>
        <w:t>Program Advisor</w:t>
      </w:r>
      <w:r w:rsidR="00A8566D" w:rsidRPr="00A85403">
        <w:rPr>
          <w:rFonts w:eastAsia="Times New Roman"/>
        </w:rPr>
        <w:t xml:space="preserve"> </w:t>
      </w:r>
      <w:r w:rsidR="008F6B73" w:rsidRPr="00A85403">
        <w:rPr>
          <w:rFonts w:eastAsia="Times New Roman"/>
        </w:rPr>
        <w:t xml:space="preserve">will also support the projects M&amp;E Specialist </w:t>
      </w:r>
      <w:r w:rsidR="0066159B" w:rsidRPr="00A85403">
        <w:rPr>
          <w:rFonts w:eastAsia="Times New Roman"/>
        </w:rPr>
        <w:t xml:space="preserve">in the </w:t>
      </w:r>
      <w:r w:rsidR="008F6B73" w:rsidRPr="00A85403">
        <w:rPr>
          <w:rFonts w:eastAsia="Times New Roman"/>
        </w:rPr>
        <w:t>the program’s monitoring and evaluation</w:t>
      </w:r>
      <w:r w:rsidR="0066159B" w:rsidRPr="00A85403">
        <w:rPr>
          <w:rFonts w:eastAsia="Times New Roman"/>
        </w:rPr>
        <w:t xml:space="preserve"> work.</w:t>
      </w:r>
      <w:r w:rsidR="008F6B73" w:rsidRPr="00A85403">
        <w:rPr>
          <w:rFonts w:eastAsia="Times New Roman"/>
        </w:rPr>
        <w:t xml:space="preserve"> </w:t>
      </w:r>
      <w:r w:rsidR="008F6B73" w:rsidRPr="00A85403">
        <w:rPr>
          <w:color w:val="auto"/>
          <w:u w:color="538135"/>
          <w:lang w:val="en-US"/>
        </w:rPr>
        <w:t xml:space="preserve"> </w:t>
      </w:r>
      <w:r w:rsidR="00E34FF4" w:rsidRPr="00A85403">
        <w:rPr>
          <w:color w:val="auto"/>
          <w:u w:color="538135"/>
          <w:lang w:val="en-US"/>
        </w:rPr>
        <w:t>The coordinator will also closely liaison with the C-SAP 1 FAO project in connection with its development of the Program</w:t>
      </w:r>
      <w:r w:rsidR="00E34FF4" w:rsidRPr="00AC7397">
        <w:rPr>
          <w:color w:val="auto"/>
          <w:u w:color="538135"/>
          <w:lang w:val="en-US"/>
        </w:rPr>
        <w:t xml:space="preserve"> Knowledge Management platform. </w:t>
      </w:r>
      <w:r w:rsidRPr="00AC7397">
        <w:rPr>
          <w:color w:val="auto"/>
          <w:u w:color="538135"/>
          <w:lang w:val="en-US"/>
        </w:rPr>
        <w:t xml:space="preserve">As noted, the C-SAP </w:t>
      </w:r>
      <w:r w:rsidR="00A8566D" w:rsidRPr="00A8566D">
        <w:rPr>
          <w:rFonts w:eastAsia="Times New Roman"/>
          <w:highlight w:val="green"/>
        </w:rPr>
        <w:t xml:space="preserve">Technical </w:t>
      </w:r>
      <w:r w:rsidR="00B30FEE">
        <w:rPr>
          <w:rFonts w:eastAsia="Times New Roman"/>
          <w:highlight w:val="green"/>
        </w:rPr>
        <w:t xml:space="preserve">C-SAP </w:t>
      </w:r>
      <w:r w:rsidR="00A8566D" w:rsidRPr="00A8566D">
        <w:rPr>
          <w:rFonts w:eastAsia="Times New Roman"/>
          <w:highlight w:val="green"/>
        </w:rPr>
        <w:t>Program Advisor</w:t>
      </w:r>
      <w:r w:rsidR="00A8566D" w:rsidRPr="00AC7397">
        <w:rPr>
          <w:color w:val="auto"/>
          <w:u w:color="538135"/>
          <w:lang w:val="en-US"/>
        </w:rPr>
        <w:t xml:space="preserve"> </w:t>
      </w:r>
      <w:r w:rsidRPr="00AC7397">
        <w:rPr>
          <w:color w:val="auto"/>
          <w:u w:color="538135"/>
          <w:lang w:val="en-US"/>
        </w:rPr>
        <w:t xml:space="preserve">is budgeted as full-time position, fully charged against the GEF implementation grant for the project through a long-term contractual arrangement with the Implementing Partner. </w:t>
      </w:r>
      <w:r w:rsidR="00E34FF4" w:rsidRPr="00AC7397">
        <w:rPr>
          <w:color w:val="auto"/>
          <w:u w:color="538135"/>
          <w:lang w:val="en-US"/>
        </w:rPr>
        <w:t xml:space="preserve">The PMO </w:t>
      </w:r>
      <w:r w:rsidRPr="00AC7397">
        <w:rPr>
          <w:color w:val="auto"/>
          <w:u w:color="538135"/>
          <w:lang w:val="en-US"/>
        </w:rPr>
        <w:t>M&amp;E Specialist will</w:t>
      </w:r>
      <w:r w:rsidR="00E34FF4" w:rsidRPr="00AC7397">
        <w:rPr>
          <w:color w:val="auto"/>
          <w:u w:color="538135"/>
          <w:lang w:val="en-US"/>
        </w:rPr>
        <w:t xml:space="preserve">, in addition her/his project related responsibilities also </w:t>
      </w:r>
      <w:r w:rsidRPr="00AC7397">
        <w:rPr>
          <w:color w:val="auto"/>
          <w:u w:color="538135"/>
          <w:lang w:val="en-US"/>
        </w:rPr>
        <w:t xml:space="preserve">provide program level support, </w:t>
      </w:r>
      <w:r w:rsidR="00E34FF4" w:rsidRPr="00AC7397">
        <w:rPr>
          <w:color w:val="auto"/>
          <w:u w:color="538135"/>
          <w:lang w:val="en-US"/>
        </w:rPr>
        <w:t xml:space="preserve">such as </w:t>
      </w:r>
      <w:r w:rsidRPr="00AC7397">
        <w:rPr>
          <w:color w:val="auto"/>
          <w:u w:color="538135"/>
          <w:lang w:val="en-US"/>
        </w:rPr>
        <w:t xml:space="preserve">1) delivering program level monitoring and evaluation (M&amp;E), including completion of the annual program reports </w:t>
      </w:r>
      <w:r w:rsidR="00181B4D" w:rsidRPr="00AC7397">
        <w:rPr>
          <w:color w:val="auto"/>
          <w:u w:color="538135"/>
          <w:lang w:val="en-US"/>
        </w:rPr>
        <w:t>2</w:t>
      </w:r>
      <w:r w:rsidRPr="00AC7397">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AC7397" w:rsidRDefault="00181B4D" w:rsidP="009E2575">
      <w:pPr>
        <w:pStyle w:val="Caption"/>
        <w:keepNext/>
        <w:spacing w:after="120"/>
        <w:rPr>
          <w:rFonts w:ascii="Calibri" w:hAnsi="Calibri"/>
          <w:sz w:val="20"/>
          <w:szCs w:val="20"/>
        </w:rPr>
      </w:pPr>
      <w:bookmarkStart w:id="84" w:name="_Ref505415744"/>
      <w:bookmarkStart w:id="85" w:name="_Toc510791165"/>
      <w:r w:rsidRPr="00AC7397">
        <w:rPr>
          <w:rFonts w:ascii="Calibri" w:hAnsi="Calibri"/>
          <w:sz w:val="20"/>
          <w:szCs w:val="20"/>
        </w:rPr>
        <w:t xml:space="preserve">Table </w:t>
      </w:r>
      <w:r w:rsidR="002F5CB1" w:rsidRPr="00AC7397">
        <w:rPr>
          <w:rFonts w:ascii="Calibri" w:hAnsi="Calibri"/>
          <w:sz w:val="20"/>
          <w:szCs w:val="20"/>
        </w:rPr>
        <w:t>1</w:t>
      </w:r>
      <w:r w:rsidRPr="00AC7397">
        <w:rPr>
          <w:rFonts w:ascii="Calibri" w:hAnsi="Calibri"/>
          <w:sz w:val="20"/>
          <w:szCs w:val="20"/>
        </w:rPr>
        <w:fldChar w:fldCharType="begin"/>
      </w:r>
      <w:r w:rsidRPr="00AC7397">
        <w:rPr>
          <w:rFonts w:ascii="Calibri" w:hAnsi="Calibri"/>
          <w:sz w:val="20"/>
          <w:szCs w:val="20"/>
        </w:rPr>
        <w:instrText xml:space="preserve"> SEQ Table \* ARABIC </w:instrText>
      </w:r>
      <w:r w:rsidRPr="00AC7397">
        <w:rPr>
          <w:rFonts w:ascii="Calibri" w:hAnsi="Calibri"/>
          <w:sz w:val="20"/>
          <w:szCs w:val="20"/>
        </w:rPr>
        <w:fldChar w:fldCharType="separate"/>
      </w:r>
      <w:r w:rsidR="004E27B4" w:rsidRPr="00AC7397">
        <w:rPr>
          <w:rFonts w:ascii="Calibri" w:hAnsi="Calibri"/>
          <w:sz w:val="20"/>
          <w:szCs w:val="20"/>
        </w:rPr>
        <w:t>2</w:t>
      </w:r>
      <w:r w:rsidRPr="00AC7397">
        <w:rPr>
          <w:rFonts w:ascii="Calibri" w:hAnsi="Calibri"/>
          <w:sz w:val="20"/>
          <w:szCs w:val="20"/>
        </w:rPr>
        <w:fldChar w:fldCharType="end"/>
      </w:r>
      <w:bookmarkEnd w:id="84"/>
      <w:r w:rsidRPr="00AC7397">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AC7397"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Project Title /</w:t>
            </w:r>
            <w:r w:rsidRPr="00AC7397">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AC7397" w:rsidRDefault="009E4929" w:rsidP="004373AF">
            <w:pPr>
              <w:spacing w:after="0"/>
              <w:jc w:val="left"/>
              <w:rPr>
                <w:rFonts w:eastAsia="Times New Roman" w:cs="Calibri"/>
                <w:b/>
                <w:bCs/>
                <w:sz w:val="18"/>
                <w:szCs w:val="18"/>
              </w:rPr>
            </w:pPr>
            <w:r w:rsidRPr="00AC7397">
              <w:rPr>
                <w:rFonts w:eastAsia="Times New Roman" w:cs="Calibri"/>
                <w:b/>
                <w:bCs/>
                <w:sz w:val="18"/>
                <w:szCs w:val="18"/>
              </w:rPr>
              <w:t xml:space="preserve">SESP </w:t>
            </w:r>
            <w:r w:rsidR="00181B4D" w:rsidRPr="00AC7397">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GEF Agency / </w:t>
            </w:r>
            <w:r w:rsidRPr="00AC7397">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Co</w:t>
            </w:r>
            <w:r w:rsidR="00230C0B" w:rsidRPr="00AC7397">
              <w:rPr>
                <w:rFonts w:eastAsia="Times New Roman" w:cs="Calibri"/>
                <w:b/>
                <w:bCs/>
                <w:sz w:val="18"/>
                <w:szCs w:val="18"/>
              </w:rPr>
              <w:t>-</w:t>
            </w:r>
            <w:r w:rsidRPr="00AC7397">
              <w:rPr>
                <w:rFonts w:eastAsia="Times New Roman" w:cs="Calibri"/>
                <w:b/>
                <w:bCs/>
                <w:sz w:val="18"/>
                <w:szCs w:val="18"/>
              </w:rPr>
              <w:t>financing, USD</w:t>
            </w:r>
          </w:p>
        </w:tc>
      </w:tr>
      <w:tr w:rsidR="00181B4D" w:rsidRPr="00AC7397"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1 On-farm conservation and sustainable use of genetic diversity of crops originated in China</w:t>
            </w:r>
          </w:p>
          <w:p w14:paraId="76667E8A" w14:textId="19AE9AB4"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xml:space="preserve">: </w:t>
            </w:r>
            <w:r w:rsidRPr="00AC7397">
              <w:rPr>
                <w:rFonts w:cs="Calibri"/>
                <w:sz w:val="18"/>
                <w:szCs w:val="18"/>
                <w:lang w:eastAsia="zh-CN"/>
              </w:rPr>
              <w:t>Yunnan, Hebei and Liaoning</w:t>
            </w:r>
            <w:r w:rsidR="009206B4" w:rsidRPr="00AC7397">
              <w:rPr>
                <w:rFonts w:cs="Calibri"/>
                <w:sz w:val="18"/>
                <w:szCs w:val="18"/>
                <w:lang w:eastAsia="zh-CN"/>
              </w:rPr>
              <w:t>, Heilongjiang</w:t>
            </w:r>
            <w:r w:rsidRPr="00AC7397">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18,480,000</w:t>
            </w:r>
          </w:p>
        </w:tc>
      </w:tr>
      <w:tr w:rsidR="00181B4D" w:rsidRPr="00AC7397"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National, Hainan province (</w:t>
            </w:r>
            <w:r w:rsidR="00E34FF4" w:rsidRPr="00AC7397">
              <w:rPr>
                <w:rFonts w:eastAsia="Times New Roman" w:cs="Calibri"/>
                <w:sz w:val="18"/>
                <w:szCs w:val="18"/>
              </w:rPr>
              <w:t xml:space="preserve">Wenchang </w:t>
            </w:r>
            <w:r w:rsidRPr="00AC7397">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AC7397" w:rsidRDefault="00181B4D" w:rsidP="004373AF">
            <w:pPr>
              <w:spacing w:after="0"/>
              <w:jc w:val="left"/>
              <w:rPr>
                <w:rFonts w:eastAsia="Times New Roman" w:cs="Calibri"/>
                <w:bCs/>
                <w:sz w:val="18"/>
                <w:szCs w:val="18"/>
              </w:rPr>
            </w:pPr>
            <w:bookmarkStart w:id="86" w:name="A_CO_01"/>
            <w:r w:rsidRPr="00AC7397">
              <w:rPr>
                <w:rFonts w:eastAsia="Times New Roman" w:cs="Calibri"/>
                <w:bCs/>
                <w:sz w:val="18"/>
                <w:szCs w:val="18"/>
              </w:rPr>
              <w:t>18,900,000</w:t>
            </w:r>
            <w:bookmarkEnd w:id="86"/>
          </w:p>
        </w:tc>
      </w:tr>
      <w:tr w:rsidR="00181B4D" w:rsidRPr="00AC7397"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3 Participatory in-situ conservation and sustainable use of agrobiodiversity in Hainan</w:t>
            </w:r>
          </w:p>
          <w:p w14:paraId="69C7764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Hainan province (</w:t>
            </w:r>
            <w:r w:rsidRPr="00AC7397">
              <w:rPr>
                <w:rFonts w:cs="Calibri"/>
                <w:sz w:val="18"/>
                <w:szCs w:val="18"/>
                <w:lang w:eastAsia="zh-CN"/>
              </w:rPr>
              <w:t>Qionghai County, Baisha County, Haikou County and Qiongzhong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4 Conservation and sustainable use of indigenous agricultural genetic diversity in Hubei</w:t>
            </w:r>
          </w:p>
          <w:p w14:paraId="4A571F1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Hubei province (</w:t>
            </w:r>
            <w:r w:rsidRPr="00AC7397">
              <w:rPr>
                <w:rFonts w:cs="Calibri"/>
                <w:sz w:val="18"/>
                <w:szCs w:val="18"/>
                <w:lang w:eastAsia="zh-CN"/>
              </w:rPr>
              <w:t>Danjiangkou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 xml:space="preserve">C-SAP 5 Climate-smart management of grassland ecosystems </w:t>
            </w:r>
          </w:p>
          <w:p w14:paraId="22A52E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geographies</w:t>
            </w:r>
            <w:r w:rsidRPr="00AC7397">
              <w:rPr>
                <w:rFonts w:eastAsia="Times New Roman" w:cs="Calibri"/>
                <w:sz w:val="18"/>
                <w:szCs w:val="18"/>
              </w:rPr>
              <w:t>:</w:t>
            </w:r>
            <w:r w:rsidRPr="00AC7397">
              <w:rPr>
                <w:rFonts w:cs="Calibri"/>
                <w:kern w:val="2"/>
                <w:sz w:val="18"/>
                <w:szCs w:val="18"/>
                <w:lang w:eastAsia="zh-CN"/>
              </w:rPr>
              <w:t xml:space="preserve"> Qilian Mountain (Qilian County of Qinghai Province and Shandan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25,500,000</w:t>
            </w:r>
          </w:p>
        </w:tc>
      </w:tr>
      <w:tr w:rsidR="00181B4D" w:rsidRPr="00AC7397"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83,280,000 </w:t>
            </w:r>
          </w:p>
        </w:tc>
      </w:tr>
      <w:tr w:rsidR="00181B4D" w:rsidRPr="00AC7397"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AC7397" w:rsidRDefault="00181B4D" w:rsidP="004373AF">
            <w:pPr>
              <w:spacing w:after="0"/>
              <w:jc w:val="left"/>
              <w:rPr>
                <w:rFonts w:eastAsia="Times New Roman" w:cs="Calibri"/>
                <w:sz w:val="18"/>
                <w:szCs w:val="18"/>
              </w:rPr>
            </w:pPr>
          </w:p>
        </w:tc>
      </w:tr>
    </w:tbl>
    <w:p w14:paraId="54467C35" w14:textId="77777777" w:rsidR="003E3ABA" w:rsidRPr="00AC7397" w:rsidRDefault="003E3ABA" w:rsidP="009E2575">
      <w:pPr>
        <w:pStyle w:val="Heading1"/>
        <w:spacing w:before="0" w:after="120"/>
        <w:jc w:val="left"/>
        <w:rPr>
          <w:rFonts w:ascii="Calibri" w:hAnsi="Calibri"/>
        </w:rPr>
      </w:pPr>
      <w:bookmarkStart w:id="87" w:name="_Toc487556783"/>
      <w:bookmarkStart w:id="88" w:name="_Toc3738028"/>
      <w:r w:rsidRPr="00AC7397">
        <w:rPr>
          <w:rFonts w:ascii="Calibri" w:hAnsi="Calibri"/>
        </w:rPr>
        <w:t>Financial Planning and Management</w:t>
      </w:r>
      <w:bookmarkEnd w:id="87"/>
      <w:bookmarkEnd w:id="88"/>
      <w:r w:rsidRPr="00AC7397">
        <w:rPr>
          <w:rFonts w:ascii="Calibri" w:hAnsi="Calibri"/>
        </w:rPr>
        <w:t xml:space="preserve"> </w:t>
      </w:r>
    </w:p>
    <w:p w14:paraId="7F096D2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1C494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1776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EDC40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04A91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09AEB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E9A94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F8E1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E0E77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ACB1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BF922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06FC3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83B0D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D41E8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06E4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E200FF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8C826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31C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ECBC1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338593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4723C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949F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D9A81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5F63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58C36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11A3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5D7ED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7165F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DEE7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9A0F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DAB41B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1E9B6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D34E1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D23B0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E0F0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0D4E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00DF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1792A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B7A7D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163BC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F1C9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62DC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73A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DF3B3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6FE86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C5ED3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42B53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1D87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5042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AE8C1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B6B838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A66E8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AD3DF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56E9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D6B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93553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97DB1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B7258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F350AA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8AF3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CD589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ED54F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D0C5D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83236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FE549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35936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D006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8B475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5605F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505F22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9FEA1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C88CF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FFDD4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DC99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0195F4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2EF7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B5B4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60078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285E7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EF0D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EB8045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4EED15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DF4D93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4FE6C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84650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95BD60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1B7DC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2C8A70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82624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203BD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DABF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F3332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F3F50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B0277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AF28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2074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FEDB8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90DBC8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84E5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B527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06F966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292646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EDCA8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D157A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BDA675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8D32F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4B47B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1EC548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61C423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B6CB8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190FE7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FA138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8A8B8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F5281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1CF23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9823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966E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F812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DF1B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28BDD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3D52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516A2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B1668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C87F2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1BEC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2952A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A34E0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B73D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61BD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C9EA59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CB152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2EF7B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BC023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0A787D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77EC4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28106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C1B1CF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691E9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522D2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1B267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77EBB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E9950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25B01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D73CB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007C1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C2A7D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3C252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EB49B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766E8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9EFC74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77F8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D4D6E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CA2D59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50998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71B5A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D145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C81C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11DA5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99F5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D405E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6964F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548D7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0398C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CDA88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DD183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4445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A435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EA2E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AC56E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3F073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CE75B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28798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7FBC8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DD6F3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8F3B8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14112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F93A6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C8394E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F9B8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AE4CE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606237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C809E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0F414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EE8EE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9D9ED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455E9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BCF9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713C5B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08B5B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8F38A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F257F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75778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D033E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1581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F346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E5724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07FC9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9C606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77D13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55116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D19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95375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8EAA4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07FE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49492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E15E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B33B4E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24BE5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AF9C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FB8A1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86F6B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AF7B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AF39B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87BE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0905B5D" w14:textId="3E9D31AE" w:rsidR="003E3ABA" w:rsidRPr="00AC7397"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rPr>
        <w:t xml:space="preserve">The total cost of the project is </w:t>
      </w:r>
      <w:r w:rsidR="00BE4C16" w:rsidRPr="00AC7397">
        <w:rPr>
          <w:rFonts w:ascii="Calibri" w:hAnsi="Calibri" w:cs="Calibri"/>
          <w:sz w:val="20"/>
          <w:szCs w:val="20"/>
        </w:rPr>
        <w:t xml:space="preserve">21,689,908 </w:t>
      </w:r>
      <w:r w:rsidRPr="00AC7397">
        <w:rPr>
          <w:rFonts w:ascii="Calibri" w:hAnsi="Calibri" w:cs="Calibri"/>
          <w:i/>
          <w:sz w:val="20"/>
          <w:szCs w:val="20"/>
        </w:rPr>
        <w:t xml:space="preserve">USD.  </w:t>
      </w:r>
      <w:r w:rsidRPr="00AC7397">
        <w:rPr>
          <w:rFonts w:ascii="Calibri" w:hAnsi="Calibri" w:cs="Calibri"/>
          <w:sz w:val="20"/>
          <w:szCs w:val="20"/>
        </w:rPr>
        <w:t xml:space="preserve">This is financed through a GEF  grant of USD </w:t>
      </w:r>
      <w:r w:rsidR="00531F52" w:rsidRPr="00AC7397">
        <w:rPr>
          <w:rFonts w:ascii="Calibri" w:eastAsia="Times New Roman" w:hAnsi="Calibri" w:cs="Calibri"/>
          <w:bCs/>
          <w:sz w:val="20"/>
          <w:szCs w:val="20"/>
        </w:rPr>
        <w:t>2,789,908</w:t>
      </w:r>
      <w:r w:rsidRPr="00AC7397">
        <w:rPr>
          <w:rFonts w:ascii="Calibri" w:hAnsi="Calibri" w:cs="Calibri"/>
          <w:sz w:val="20"/>
          <w:szCs w:val="20"/>
        </w:rPr>
        <w:t xml:space="preserve"> and USD </w:t>
      </w:r>
      <w:r w:rsidR="00531F52" w:rsidRPr="00AC7397">
        <w:rPr>
          <w:rFonts w:ascii="Calibri" w:eastAsia="Times New Roman" w:hAnsi="Calibri" w:cs="Calibri"/>
          <w:bCs/>
          <w:sz w:val="20"/>
          <w:szCs w:val="20"/>
        </w:rPr>
        <w:t>18,</w:t>
      </w:r>
      <w:r w:rsidR="005E2DB8" w:rsidRPr="00AC7397">
        <w:rPr>
          <w:rFonts w:ascii="Calibri" w:eastAsia="Times New Roman" w:hAnsi="Calibri" w:cs="Calibri"/>
          <w:bCs/>
          <w:sz w:val="20"/>
          <w:szCs w:val="20"/>
        </w:rPr>
        <w:t>900</w:t>
      </w:r>
      <w:r w:rsidR="00531F52" w:rsidRPr="00AC7397">
        <w:rPr>
          <w:rFonts w:ascii="Calibri" w:eastAsia="Times New Roman" w:hAnsi="Calibri" w:cs="Calibri"/>
          <w:bCs/>
          <w:sz w:val="20"/>
          <w:szCs w:val="20"/>
        </w:rPr>
        <w:t xml:space="preserve">,000 </w:t>
      </w:r>
      <w:r w:rsidRPr="00AC7397">
        <w:rPr>
          <w:rFonts w:ascii="Calibri" w:hAnsi="Calibri" w:cs="Calibri"/>
          <w:sz w:val="20"/>
          <w:szCs w:val="20"/>
        </w:rPr>
        <w:t xml:space="preserve">in parallel co-financing.  UNDP, as the GEF Implementing Agency, is responsible for the execution of the GEF resources and the </w:t>
      </w:r>
      <w:r w:rsidRPr="00AC7397">
        <w:rPr>
          <w:rFonts w:ascii="Calibri" w:hAnsi="Calibri" w:cs="Calibri"/>
          <w:sz w:val="20"/>
          <w:szCs w:val="20"/>
          <w:lang w:eastAsia="zh-CN"/>
        </w:rPr>
        <w:t>cash co-financing transferred to UNDP bank account only</w:t>
      </w:r>
      <w:r w:rsidRPr="00AC7397">
        <w:rPr>
          <w:rFonts w:ascii="Calibri" w:hAnsi="Calibri" w:cs="Calibri"/>
          <w:sz w:val="20"/>
          <w:szCs w:val="20"/>
        </w:rPr>
        <w:t xml:space="preserve">.   </w:t>
      </w:r>
    </w:p>
    <w:p w14:paraId="3AE559A3" w14:textId="77777777" w:rsidR="003E3ABA" w:rsidRPr="00AC7397"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u w:val="single"/>
        </w:rPr>
        <w:t>Parallel co-financing</w:t>
      </w:r>
      <w:r w:rsidRPr="00AC7397">
        <w:rPr>
          <w:rFonts w:ascii="Calibri" w:hAnsi="Calibri" w:cs="Calibri"/>
          <w:sz w:val="20"/>
          <w:szCs w:val="20"/>
        </w:rPr>
        <w:t xml:space="preserve">:  </w:t>
      </w:r>
      <w:r w:rsidR="00CA1DCA" w:rsidRPr="00AC7397">
        <w:rPr>
          <w:rFonts w:ascii="Calibri" w:hAnsi="Calibri" w:cs="Calibri"/>
          <w:sz w:val="20"/>
          <w:szCs w:val="20"/>
        </w:rPr>
        <w:t xml:space="preserve">The actual realization of project co-financing will be monitored during the </w:t>
      </w:r>
      <w:r w:rsidR="00CA1DCA" w:rsidRPr="00AC7397">
        <w:rPr>
          <w:rFonts w:ascii="Calibri" w:hAnsi="Calibri" w:cs="Calibri"/>
          <w:i/>
          <w:sz w:val="20"/>
          <w:szCs w:val="20"/>
        </w:rPr>
        <w:t>mid-term review</w:t>
      </w:r>
      <w:r w:rsidR="00CA1DCA" w:rsidRPr="00AC7397">
        <w:rPr>
          <w:rFonts w:ascii="Calibri" w:hAnsi="Calibri" w:cs="Calibri"/>
          <w:sz w:val="20"/>
          <w:szCs w:val="20"/>
        </w:rPr>
        <w:t xml:space="preserve"> and terminal evaluation process and will be reported to the GEF. </w:t>
      </w:r>
      <w:r w:rsidRPr="00AC7397">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FB06A3" w:rsidRPr="00AC7397" w14:paraId="2AE69A8B" w14:textId="77777777" w:rsidTr="006003CE">
        <w:trPr>
          <w:jc w:val="center"/>
        </w:trPr>
        <w:tc>
          <w:tcPr>
            <w:tcW w:w="1307" w:type="dxa"/>
            <w:shd w:val="clear" w:color="auto" w:fill="auto"/>
          </w:tcPr>
          <w:p w14:paraId="1E7391B4"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source</w:t>
            </w:r>
          </w:p>
        </w:tc>
        <w:tc>
          <w:tcPr>
            <w:tcW w:w="901" w:type="dxa"/>
            <w:shd w:val="clear" w:color="auto" w:fill="auto"/>
          </w:tcPr>
          <w:p w14:paraId="52A96B79"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type</w:t>
            </w:r>
          </w:p>
        </w:tc>
        <w:tc>
          <w:tcPr>
            <w:tcW w:w="1039" w:type="dxa"/>
            <w:shd w:val="clear" w:color="auto" w:fill="auto"/>
          </w:tcPr>
          <w:p w14:paraId="488CECEE"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amount $</w:t>
            </w:r>
          </w:p>
        </w:tc>
        <w:tc>
          <w:tcPr>
            <w:tcW w:w="2153" w:type="dxa"/>
            <w:shd w:val="clear" w:color="auto" w:fill="auto"/>
          </w:tcPr>
          <w:p w14:paraId="616A367C"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Planned Activities/Outputs</w:t>
            </w:r>
          </w:p>
        </w:tc>
        <w:tc>
          <w:tcPr>
            <w:tcW w:w="842" w:type="dxa"/>
            <w:shd w:val="clear" w:color="auto" w:fill="auto"/>
          </w:tcPr>
          <w:p w14:paraId="42B90C96"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Risks</w:t>
            </w:r>
          </w:p>
        </w:tc>
        <w:tc>
          <w:tcPr>
            <w:tcW w:w="2993" w:type="dxa"/>
            <w:shd w:val="clear" w:color="auto" w:fill="auto"/>
          </w:tcPr>
          <w:p w14:paraId="5024B2A7"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 Mitigation Measures</w:t>
            </w:r>
          </w:p>
        </w:tc>
      </w:tr>
      <w:tr w:rsidR="00FB06A3" w:rsidRPr="00AC7397"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DCB690B" w:rsidR="0041200A" w:rsidRPr="00AC7397" w:rsidRDefault="00D846A8" w:rsidP="009E2575">
            <w:pPr>
              <w:spacing w:after="0"/>
              <w:jc w:val="left"/>
              <w:rPr>
                <w:sz w:val="18"/>
                <w:szCs w:val="18"/>
                <w:lang w:eastAsia="en-GB"/>
              </w:rPr>
            </w:pPr>
            <w:r>
              <w:rPr>
                <w:sz w:val="18"/>
                <w:szCs w:val="18"/>
              </w:rPr>
              <w:t xml:space="preserve">Recipient Government: </w:t>
            </w:r>
            <w:r w:rsidR="0041200A" w:rsidRPr="00AC7397">
              <w:rPr>
                <w:sz w:val="18"/>
                <w:szCs w:val="18"/>
              </w:rPr>
              <w:t>Ministry of Agriculture and Rural Affairs</w:t>
            </w:r>
          </w:p>
        </w:tc>
        <w:tc>
          <w:tcPr>
            <w:tcW w:w="901" w:type="dxa"/>
            <w:shd w:val="clear" w:color="auto" w:fill="auto"/>
            <w:vAlign w:val="center"/>
          </w:tcPr>
          <w:p w14:paraId="48F3CB8C" w14:textId="77777777" w:rsidR="0041200A" w:rsidRPr="00AC7397" w:rsidRDefault="0041200A"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1C54202C" w:rsidR="0041200A" w:rsidRPr="00AC7397" w:rsidRDefault="0041200A" w:rsidP="00E0610E">
            <w:pPr>
              <w:spacing w:after="0"/>
              <w:jc w:val="right"/>
              <w:rPr>
                <w:sz w:val="18"/>
                <w:szCs w:val="18"/>
                <w:lang w:eastAsia="en-GB"/>
              </w:rPr>
            </w:pPr>
            <w:r>
              <w:rPr>
                <w:sz w:val="18"/>
                <w:szCs w:val="18"/>
              </w:rPr>
              <w:t>1,520,000</w:t>
            </w:r>
          </w:p>
        </w:tc>
        <w:tc>
          <w:tcPr>
            <w:tcW w:w="2153" w:type="dxa"/>
            <w:vMerge w:val="restart"/>
            <w:shd w:val="clear" w:color="auto" w:fill="auto"/>
            <w:vAlign w:val="center"/>
          </w:tcPr>
          <w:p w14:paraId="33FC99AB" w14:textId="77777777" w:rsidR="0041200A" w:rsidRPr="00AC7397" w:rsidRDefault="0041200A" w:rsidP="009E2575">
            <w:pPr>
              <w:autoSpaceDE w:val="0"/>
              <w:autoSpaceDN w:val="0"/>
              <w:adjustRightInd w:val="0"/>
              <w:spacing w:after="0"/>
              <w:jc w:val="left"/>
              <w:rPr>
                <w:i/>
                <w:sz w:val="18"/>
                <w:szCs w:val="18"/>
              </w:rPr>
            </w:pPr>
            <w:r w:rsidRPr="00AC7397">
              <w:rPr>
                <w:sz w:val="18"/>
                <w:szCs w:val="18"/>
              </w:rPr>
              <w:t>Inputs across all Components, particularly Component 2</w:t>
            </w:r>
          </w:p>
        </w:tc>
        <w:tc>
          <w:tcPr>
            <w:tcW w:w="842" w:type="dxa"/>
            <w:vMerge w:val="restart"/>
            <w:shd w:val="clear" w:color="auto" w:fill="auto"/>
            <w:vAlign w:val="center"/>
          </w:tcPr>
          <w:p w14:paraId="5C0183F7" w14:textId="1DAAD3DB" w:rsidR="0041200A" w:rsidRPr="00AC7397" w:rsidRDefault="0041200A" w:rsidP="009E2575">
            <w:pPr>
              <w:autoSpaceDE w:val="0"/>
              <w:autoSpaceDN w:val="0"/>
              <w:adjustRightInd w:val="0"/>
              <w:spacing w:after="0"/>
              <w:jc w:val="left"/>
              <w:rPr>
                <w:sz w:val="18"/>
                <w:szCs w:val="18"/>
              </w:rPr>
            </w:pPr>
            <w:r w:rsidRPr="00AC7397">
              <w:rPr>
                <w:sz w:val="18"/>
                <w:szCs w:val="18"/>
              </w:rPr>
              <w:t xml:space="preserve">Low </w:t>
            </w:r>
          </w:p>
          <w:p w14:paraId="7C9FFF39" w14:textId="64CAB15D" w:rsidR="0041200A" w:rsidRPr="00AC7397" w:rsidRDefault="0041200A" w:rsidP="009E2575">
            <w:pPr>
              <w:autoSpaceDE w:val="0"/>
              <w:autoSpaceDN w:val="0"/>
              <w:adjustRightInd w:val="0"/>
              <w:spacing w:after="0"/>
              <w:jc w:val="left"/>
              <w:rPr>
                <w:sz w:val="18"/>
                <w:szCs w:val="18"/>
              </w:rPr>
            </w:pPr>
          </w:p>
        </w:tc>
        <w:tc>
          <w:tcPr>
            <w:tcW w:w="2993" w:type="dxa"/>
            <w:vMerge w:val="restart"/>
            <w:shd w:val="clear" w:color="auto" w:fill="auto"/>
          </w:tcPr>
          <w:p w14:paraId="210F2033" w14:textId="159A8026" w:rsidR="0041200A" w:rsidRPr="00AC7397" w:rsidRDefault="0041200A" w:rsidP="009E2575">
            <w:pPr>
              <w:autoSpaceDE w:val="0"/>
              <w:autoSpaceDN w:val="0"/>
              <w:adjustRightInd w:val="0"/>
              <w:spacing w:after="0"/>
              <w:jc w:val="left"/>
              <w:rPr>
                <w:sz w:val="18"/>
                <w:szCs w:val="18"/>
              </w:rPr>
            </w:pPr>
            <w:r w:rsidRPr="00AC7397">
              <w:rPr>
                <w:sz w:val="18"/>
                <w:szCs w:val="18"/>
              </w:rPr>
              <w:t xml:space="preserve">PMO will work with MARA on linking co-financing with project outputs and will monitor/ report annually. PMO will respond to lack of agreed support in a follow up with MARA and seek UNDP assistance if needed. </w:t>
            </w:r>
          </w:p>
        </w:tc>
      </w:tr>
      <w:tr w:rsidR="00FB61D9" w:rsidRPr="00AC7397" w14:paraId="2AE3EEA4" w14:textId="77777777" w:rsidTr="00D1775A">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58414C8" w14:textId="77777777" w:rsidR="0041200A" w:rsidRPr="00AC7397" w:rsidRDefault="0041200A" w:rsidP="009E2575">
            <w:pPr>
              <w:spacing w:after="0"/>
              <w:jc w:val="left"/>
              <w:rPr>
                <w:sz w:val="18"/>
                <w:szCs w:val="18"/>
              </w:rPr>
            </w:pPr>
          </w:p>
        </w:tc>
        <w:tc>
          <w:tcPr>
            <w:tcW w:w="901" w:type="dxa"/>
            <w:tcBorders>
              <w:bottom w:val="single" w:sz="4" w:space="0" w:color="auto"/>
            </w:tcBorders>
            <w:shd w:val="clear" w:color="auto" w:fill="auto"/>
            <w:vAlign w:val="center"/>
          </w:tcPr>
          <w:p w14:paraId="671E312B" w14:textId="6C474C53" w:rsidR="0041200A" w:rsidRPr="00AC7397" w:rsidRDefault="0041200A" w:rsidP="009E2575">
            <w:pPr>
              <w:spacing w:after="0"/>
              <w:jc w:val="left"/>
              <w:rPr>
                <w:sz w:val="18"/>
                <w:szCs w:val="18"/>
              </w:rPr>
            </w:pPr>
            <w:r>
              <w:rPr>
                <w:sz w:val="18"/>
                <w:szCs w:val="18"/>
              </w:rPr>
              <w:t>In-kind</w:t>
            </w:r>
          </w:p>
        </w:tc>
        <w:tc>
          <w:tcPr>
            <w:tcW w:w="1039" w:type="dxa"/>
            <w:tcBorders>
              <w:top w:val="nil"/>
              <w:left w:val="single" w:sz="4" w:space="0" w:color="auto"/>
              <w:bottom w:val="single" w:sz="4" w:space="0" w:color="auto"/>
              <w:right w:val="single" w:sz="4" w:space="0" w:color="auto"/>
            </w:tcBorders>
            <w:shd w:val="clear" w:color="auto" w:fill="auto"/>
            <w:vAlign w:val="center"/>
          </w:tcPr>
          <w:p w14:paraId="0C5129D9" w14:textId="2896EEF9" w:rsidR="0041200A" w:rsidRPr="00AC7397" w:rsidRDefault="00E0610E" w:rsidP="00E0610E">
            <w:pPr>
              <w:spacing w:after="0"/>
              <w:jc w:val="right"/>
              <w:rPr>
                <w:sz w:val="18"/>
                <w:szCs w:val="18"/>
              </w:rPr>
            </w:pPr>
            <w:r>
              <w:rPr>
                <w:sz w:val="18"/>
                <w:szCs w:val="18"/>
              </w:rPr>
              <w:t>600,000</w:t>
            </w:r>
          </w:p>
        </w:tc>
        <w:tc>
          <w:tcPr>
            <w:tcW w:w="2153" w:type="dxa"/>
            <w:vMerge/>
            <w:shd w:val="clear" w:color="auto" w:fill="auto"/>
            <w:vAlign w:val="center"/>
          </w:tcPr>
          <w:p w14:paraId="20BF1A8A" w14:textId="77777777" w:rsidR="0041200A" w:rsidRPr="00AC7397" w:rsidRDefault="0041200A" w:rsidP="009E2575">
            <w:pPr>
              <w:spacing w:after="0"/>
              <w:jc w:val="left"/>
              <w:rPr>
                <w:sz w:val="18"/>
                <w:szCs w:val="18"/>
              </w:rPr>
            </w:pPr>
          </w:p>
        </w:tc>
        <w:tc>
          <w:tcPr>
            <w:tcW w:w="842" w:type="dxa"/>
            <w:vMerge/>
            <w:shd w:val="clear" w:color="auto" w:fill="auto"/>
          </w:tcPr>
          <w:p w14:paraId="5E69D628" w14:textId="77777777" w:rsidR="0041200A" w:rsidRPr="00AC7397" w:rsidRDefault="0041200A" w:rsidP="009E2575">
            <w:pPr>
              <w:autoSpaceDE w:val="0"/>
              <w:autoSpaceDN w:val="0"/>
              <w:adjustRightInd w:val="0"/>
              <w:spacing w:after="0"/>
              <w:jc w:val="left"/>
              <w:rPr>
                <w:sz w:val="18"/>
                <w:szCs w:val="18"/>
              </w:rPr>
            </w:pPr>
          </w:p>
        </w:tc>
        <w:tc>
          <w:tcPr>
            <w:tcW w:w="2993" w:type="dxa"/>
            <w:vMerge/>
            <w:shd w:val="clear" w:color="auto" w:fill="auto"/>
          </w:tcPr>
          <w:p w14:paraId="1D4994F3" w14:textId="77777777" w:rsidR="0041200A" w:rsidRPr="00AC7397" w:rsidRDefault="0041200A" w:rsidP="009E2575">
            <w:pPr>
              <w:spacing w:after="0"/>
              <w:jc w:val="left"/>
              <w:rPr>
                <w:sz w:val="18"/>
                <w:szCs w:val="18"/>
              </w:rPr>
            </w:pPr>
          </w:p>
        </w:tc>
      </w:tr>
      <w:tr w:rsidR="007650D1" w:rsidRPr="00AC7397" w14:paraId="508CCE53"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6D562CF" w14:textId="77777777" w:rsidR="007650D1" w:rsidRDefault="007650D1" w:rsidP="009E2575">
            <w:pPr>
              <w:spacing w:after="0"/>
              <w:jc w:val="left"/>
              <w:rPr>
                <w:sz w:val="18"/>
                <w:szCs w:val="18"/>
              </w:rPr>
            </w:pPr>
            <w:r>
              <w:rPr>
                <w:sz w:val="18"/>
                <w:szCs w:val="18"/>
              </w:rPr>
              <w:t xml:space="preserve">Recipient Government: </w:t>
            </w:r>
            <w:r w:rsidRPr="00AC7397">
              <w:rPr>
                <w:sz w:val="18"/>
                <w:szCs w:val="18"/>
              </w:rPr>
              <w:t>Ministry of Ecology and Environment</w:t>
            </w:r>
          </w:p>
          <w:p w14:paraId="7925EBD2" w14:textId="645DA024" w:rsidR="007650D1" w:rsidRPr="00FB61D9" w:rsidRDefault="007650D1" w:rsidP="009E2575">
            <w:pPr>
              <w:spacing w:after="0"/>
              <w:jc w:val="left"/>
              <w:rPr>
                <w:sz w:val="18"/>
                <w:szCs w:val="18"/>
              </w:rPr>
            </w:pPr>
          </w:p>
        </w:tc>
        <w:tc>
          <w:tcPr>
            <w:tcW w:w="901" w:type="dxa"/>
            <w:tcBorders>
              <w:bottom w:val="single" w:sz="4" w:space="0" w:color="auto"/>
            </w:tcBorders>
            <w:shd w:val="clear" w:color="auto" w:fill="auto"/>
            <w:vAlign w:val="center"/>
          </w:tcPr>
          <w:p w14:paraId="791214D9" w14:textId="77777777" w:rsidR="007650D1" w:rsidRDefault="007650D1" w:rsidP="009E2575">
            <w:pPr>
              <w:spacing w:after="0"/>
              <w:jc w:val="left"/>
              <w:rPr>
                <w:sz w:val="18"/>
                <w:szCs w:val="18"/>
              </w:rPr>
            </w:pPr>
            <w:r w:rsidRPr="00AC7397">
              <w:rPr>
                <w:sz w:val="18"/>
                <w:szCs w:val="18"/>
              </w:rPr>
              <w:t>Grant</w:t>
            </w:r>
          </w:p>
          <w:p w14:paraId="0DD2CC79" w14:textId="77777777" w:rsidR="007650D1" w:rsidRDefault="007650D1" w:rsidP="009E2575">
            <w:pPr>
              <w:spacing w:after="0"/>
              <w:jc w:val="left"/>
              <w:rPr>
                <w:sz w:val="18"/>
                <w:szCs w:val="18"/>
              </w:rPr>
            </w:pPr>
          </w:p>
          <w:p w14:paraId="36EAAE0F" w14:textId="77777777" w:rsidR="007650D1" w:rsidRDefault="007650D1" w:rsidP="009E2575">
            <w:pPr>
              <w:spacing w:after="0"/>
              <w:jc w:val="left"/>
              <w:rPr>
                <w:sz w:val="18"/>
                <w:szCs w:val="18"/>
              </w:rPr>
            </w:pPr>
          </w:p>
          <w:p w14:paraId="5F16E628" w14:textId="77777777" w:rsidR="007650D1" w:rsidRDefault="007650D1" w:rsidP="009E2575">
            <w:pPr>
              <w:spacing w:after="0"/>
              <w:jc w:val="left"/>
              <w:rPr>
                <w:sz w:val="18"/>
                <w:szCs w:val="18"/>
              </w:rPr>
            </w:pPr>
          </w:p>
          <w:p w14:paraId="6C60E76B" w14:textId="77777777" w:rsidR="007650D1" w:rsidRDefault="007650D1" w:rsidP="009E2575">
            <w:pPr>
              <w:spacing w:after="0"/>
              <w:jc w:val="left"/>
              <w:rPr>
                <w:sz w:val="18"/>
                <w:szCs w:val="18"/>
              </w:rPr>
            </w:pPr>
          </w:p>
          <w:p w14:paraId="3ED4D40C" w14:textId="0C8884F2" w:rsidR="007650D1" w:rsidRPr="00FB61D9" w:rsidRDefault="007650D1" w:rsidP="009E2575">
            <w:pPr>
              <w:spacing w:after="0"/>
              <w:jc w:val="left"/>
              <w:rPr>
                <w:sz w:val="18"/>
                <w:szCs w:val="18"/>
                <w:u w:val="single"/>
              </w:rPr>
            </w:pP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8177ED1" w14:textId="77777777" w:rsidR="007650D1" w:rsidRDefault="007650D1" w:rsidP="00E0610E">
            <w:pPr>
              <w:spacing w:after="0"/>
              <w:jc w:val="right"/>
              <w:rPr>
                <w:sz w:val="18"/>
                <w:szCs w:val="18"/>
              </w:rPr>
            </w:pPr>
            <w:r>
              <w:rPr>
                <w:sz w:val="18"/>
                <w:szCs w:val="18"/>
              </w:rPr>
              <w:t>4,400,000</w:t>
            </w:r>
          </w:p>
          <w:p w14:paraId="47FC7855" w14:textId="77777777" w:rsidR="007650D1" w:rsidRDefault="007650D1" w:rsidP="00E0610E">
            <w:pPr>
              <w:spacing w:after="0"/>
              <w:jc w:val="right"/>
              <w:rPr>
                <w:sz w:val="18"/>
                <w:szCs w:val="18"/>
              </w:rPr>
            </w:pPr>
          </w:p>
          <w:p w14:paraId="2EE978C7" w14:textId="77777777" w:rsidR="007650D1" w:rsidRDefault="007650D1" w:rsidP="00E0610E">
            <w:pPr>
              <w:spacing w:after="0"/>
              <w:jc w:val="right"/>
              <w:rPr>
                <w:sz w:val="18"/>
                <w:szCs w:val="18"/>
              </w:rPr>
            </w:pPr>
          </w:p>
          <w:p w14:paraId="0AB995C0" w14:textId="77777777" w:rsidR="007650D1" w:rsidRDefault="007650D1" w:rsidP="00E0610E">
            <w:pPr>
              <w:spacing w:after="0"/>
              <w:jc w:val="right"/>
              <w:rPr>
                <w:sz w:val="18"/>
                <w:szCs w:val="18"/>
              </w:rPr>
            </w:pPr>
          </w:p>
          <w:p w14:paraId="3B7A2D3E" w14:textId="77777777" w:rsidR="007650D1" w:rsidRDefault="007650D1" w:rsidP="00E0610E">
            <w:pPr>
              <w:spacing w:after="0"/>
              <w:jc w:val="right"/>
              <w:rPr>
                <w:sz w:val="18"/>
                <w:szCs w:val="18"/>
              </w:rPr>
            </w:pPr>
          </w:p>
          <w:p w14:paraId="05D79479" w14:textId="0CB29E93" w:rsidR="007650D1" w:rsidRPr="00AC7397" w:rsidRDefault="007650D1" w:rsidP="00E0610E">
            <w:pPr>
              <w:spacing w:after="0"/>
              <w:jc w:val="right"/>
              <w:rPr>
                <w:sz w:val="18"/>
                <w:szCs w:val="18"/>
              </w:rPr>
            </w:pPr>
          </w:p>
        </w:tc>
        <w:tc>
          <w:tcPr>
            <w:tcW w:w="2153" w:type="dxa"/>
            <w:vMerge w:val="restart"/>
            <w:shd w:val="clear" w:color="auto" w:fill="auto"/>
            <w:vAlign w:val="center"/>
          </w:tcPr>
          <w:p w14:paraId="3A679DB4" w14:textId="77777777" w:rsidR="007650D1" w:rsidRPr="00AC7397" w:rsidRDefault="007650D1" w:rsidP="009E2575">
            <w:pPr>
              <w:spacing w:after="0"/>
              <w:jc w:val="left"/>
              <w:rPr>
                <w:sz w:val="18"/>
                <w:szCs w:val="18"/>
              </w:rPr>
            </w:pPr>
            <w:r w:rsidRPr="00AC7397">
              <w:rPr>
                <w:sz w:val="18"/>
                <w:szCs w:val="18"/>
              </w:rPr>
              <w:t>Inputs across all Components, particularly Component 2</w:t>
            </w:r>
          </w:p>
        </w:tc>
        <w:tc>
          <w:tcPr>
            <w:tcW w:w="842" w:type="dxa"/>
            <w:vMerge w:val="restart"/>
            <w:shd w:val="clear" w:color="auto" w:fill="auto"/>
          </w:tcPr>
          <w:p w14:paraId="3419E1A0" w14:textId="6332DC23" w:rsidR="007650D1" w:rsidRPr="00AC7397" w:rsidRDefault="007650D1" w:rsidP="009E2575">
            <w:pPr>
              <w:autoSpaceDE w:val="0"/>
              <w:autoSpaceDN w:val="0"/>
              <w:adjustRightInd w:val="0"/>
              <w:spacing w:after="0"/>
              <w:jc w:val="left"/>
              <w:rPr>
                <w:sz w:val="18"/>
                <w:szCs w:val="18"/>
              </w:rPr>
            </w:pPr>
            <w:r w:rsidRPr="00AC7397">
              <w:rPr>
                <w:sz w:val="18"/>
                <w:szCs w:val="18"/>
              </w:rPr>
              <w:t>Low</w:t>
            </w:r>
          </w:p>
        </w:tc>
        <w:tc>
          <w:tcPr>
            <w:tcW w:w="2993" w:type="dxa"/>
            <w:vMerge w:val="restart"/>
            <w:shd w:val="clear" w:color="auto" w:fill="auto"/>
          </w:tcPr>
          <w:p w14:paraId="5FF18BCB" w14:textId="31341C9B" w:rsidR="007650D1" w:rsidRPr="00AC7397" w:rsidRDefault="007650D1" w:rsidP="009E2575">
            <w:pPr>
              <w:spacing w:after="0"/>
              <w:jc w:val="left"/>
              <w:rPr>
                <w:sz w:val="18"/>
                <w:szCs w:val="18"/>
              </w:rPr>
            </w:pPr>
            <w:r w:rsidRPr="00AC7397">
              <w:rPr>
                <w:sz w:val="18"/>
                <w:szCs w:val="18"/>
              </w:rPr>
              <w:t>PMO will work with MEE on linking co-financing with project outputs and will monitor/ report annually. PMO will respond to lack of agreed support in a follow up with MEE and seek UNDP assistance if needed.</w:t>
            </w:r>
          </w:p>
        </w:tc>
      </w:tr>
      <w:tr w:rsidR="007650D1" w:rsidRPr="00AC7397" w14:paraId="778E1159"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124E5DA" w14:textId="77777777" w:rsidR="007650D1" w:rsidRPr="00AC7397" w:rsidRDefault="007650D1" w:rsidP="009E2575">
            <w:pPr>
              <w:spacing w:after="0"/>
              <w:jc w:val="left"/>
              <w:rPr>
                <w:sz w:val="18"/>
                <w:szCs w:val="18"/>
              </w:rPr>
            </w:pPr>
          </w:p>
        </w:tc>
        <w:tc>
          <w:tcPr>
            <w:tcW w:w="901" w:type="dxa"/>
            <w:tcBorders>
              <w:top w:val="single" w:sz="4" w:space="0" w:color="auto"/>
            </w:tcBorders>
            <w:shd w:val="clear" w:color="auto" w:fill="auto"/>
            <w:vAlign w:val="center"/>
          </w:tcPr>
          <w:p w14:paraId="2F92BD87" w14:textId="0ABABAFF" w:rsidR="007650D1" w:rsidRPr="00AC7397" w:rsidRDefault="007650D1" w:rsidP="009E2575">
            <w:pPr>
              <w:spacing w:after="0"/>
              <w:jc w:val="left"/>
              <w:rPr>
                <w:sz w:val="18"/>
                <w:szCs w:val="18"/>
              </w:rPr>
            </w:pPr>
            <w:r>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2B7DBC16" w14:textId="21A42D80" w:rsidR="007650D1" w:rsidRPr="00AC7397" w:rsidRDefault="007650D1" w:rsidP="009E2575">
            <w:pPr>
              <w:spacing w:after="0"/>
              <w:jc w:val="left"/>
              <w:rPr>
                <w:sz w:val="18"/>
                <w:szCs w:val="18"/>
              </w:rPr>
            </w:pPr>
            <w:r>
              <w:rPr>
                <w:sz w:val="18"/>
                <w:szCs w:val="18"/>
              </w:rPr>
              <w:t>200,000</w:t>
            </w:r>
          </w:p>
        </w:tc>
        <w:tc>
          <w:tcPr>
            <w:tcW w:w="2153" w:type="dxa"/>
            <w:vMerge/>
            <w:shd w:val="clear" w:color="auto" w:fill="auto"/>
            <w:vAlign w:val="center"/>
          </w:tcPr>
          <w:p w14:paraId="11A55BE1" w14:textId="77777777" w:rsidR="007650D1" w:rsidRPr="00AC7397" w:rsidRDefault="007650D1" w:rsidP="009E2575">
            <w:pPr>
              <w:spacing w:after="0"/>
              <w:jc w:val="left"/>
              <w:rPr>
                <w:sz w:val="18"/>
                <w:szCs w:val="18"/>
              </w:rPr>
            </w:pPr>
          </w:p>
        </w:tc>
        <w:tc>
          <w:tcPr>
            <w:tcW w:w="842" w:type="dxa"/>
            <w:vMerge/>
            <w:shd w:val="clear" w:color="auto" w:fill="auto"/>
          </w:tcPr>
          <w:p w14:paraId="0FC28FF2" w14:textId="77777777" w:rsidR="007650D1" w:rsidRPr="00AC7397" w:rsidRDefault="007650D1" w:rsidP="009E2575">
            <w:pPr>
              <w:autoSpaceDE w:val="0"/>
              <w:autoSpaceDN w:val="0"/>
              <w:adjustRightInd w:val="0"/>
              <w:spacing w:after="0"/>
              <w:jc w:val="left"/>
              <w:rPr>
                <w:sz w:val="18"/>
                <w:szCs w:val="18"/>
              </w:rPr>
            </w:pPr>
          </w:p>
        </w:tc>
        <w:tc>
          <w:tcPr>
            <w:tcW w:w="2993" w:type="dxa"/>
            <w:vMerge/>
            <w:shd w:val="clear" w:color="auto" w:fill="auto"/>
          </w:tcPr>
          <w:p w14:paraId="3618FC26" w14:textId="77777777" w:rsidR="007650D1" w:rsidRPr="00AC7397" w:rsidRDefault="007650D1" w:rsidP="009E2575">
            <w:pPr>
              <w:spacing w:after="0"/>
              <w:jc w:val="left"/>
              <w:rPr>
                <w:sz w:val="18"/>
                <w:szCs w:val="18"/>
              </w:rPr>
            </w:pPr>
          </w:p>
        </w:tc>
      </w:tr>
      <w:tr w:rsidR="00476879" w:rsidRPr="00AC7397"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237CF469" w:rsidR="00476879" w:rsidRPr="00AC7397" w:rsidRDefault="00476879" w:rsidP="009E2575">
            <w:pPr>
              <w:spacing w:after="0"/>
              <w:jc w:val="left"/>
              <w:rPr>
                <w:sz w:val="18"/>
                <w:szCs w:val="18"/>
              </w:rPr>
            </w:pPr>
            <w:r>
              <w:rPr>
                <w:sz w:val="18"/>
                <w:szCs w:val="18"/>
              </w:rPr>
              <w:t xml:space="preserve">Recipient  Government: </w:t>
            </w:r>
            <w:r w:rsidRPr="00AC7397">
              <w:rPr>
                <w:sz w:val="18"/>
                <w:szCs w:val="18"/>
              </w:rPr>
              <w:t xml:space="preserve">General Administration of Customs </w:t>
            </w:r>
          </w:p>
        </w:tc>
        <w:tc>
          <w:tcPr>
            <w:tcW w:w="901" w:type="dxa"/>
            <w:shd w:val="clear" w:color="auto" w:fill="auto"/>
            <w:vAlign w:val="center"/>
          </w:tcPr>
          <w:p w14:paraId="1B296A70" w14:textId="77777777" w:rsidR="00476879" w:rsidRPr="00AC7397" w:rsidRDefault="00476879"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4A2DEFC8" w:rsidR="00476879" w:rsidRPr="00AC7397" w:rsidRDefault="00476879" w:rsidP="009E2575">
            <w:pPr>
              <w:spacing w:after="0"/>
              <w:jc w:val="left"/>
              <w:rPr>
                <w:sz w:val="18"/>
                <w:szCs w:val="18"/>
              </w:rPr>
            </w:pPr>
            <w:r>
              <w:rPr>
                <w:sz w:val="18"/>
                <w:szCs w:val="18"/>
              </w:rPr>
              <w:t>3,820,000</w:t>
            </w:r>
          </w:p>
        </w:tc>
        <w:tc>
          <w:tcPr>
            <w:tcW w:w="2153" w:type="dxa"/>
            <w:vMerge w:val="restart"/>
            <w:shd w:val="clear" w:color="auto" w:fill="auto"/>
            <w:vAlign w:val="center"/>
          </w:tcPr>
          <w:p w14:paraId="51C68521" w14:textId="77777777" w:rsidR="00476879" w:rsidRPr="00AC7397" w:rsidRDefault="00476879" w:rsidP="009E2575">
            <w:pPr>
              <w:spacing w:after="0"/>
              <w:jc w:val="left"/>
              <w:rPr>
                <w:sz w:val="18"/>
                <w:szCs w:val="18"/>
              </w:rPr>
            </w:pPr>
            <w:r w:rsidRPr="00AC7397">
              <w:rPr>
                <w:sz w:val="18"/>
                <w:szCs w:val="18"/>
              </w:rPr>
              <w:t>Inputs across all Components, particularly Component 2</w:t>
            </w:r>
          </w:p>
        </w:tc>
        <w:tc>
          <w:tcPr>
            <w:tcW w:w="842" w:type="dxa"/>
            <w:vMerge w:val="restart"/>
            <w:shd w:val="clear" w:color="auto" w:fill="auto"/>
          </w:tcPr>
          <w:p w14:paraId="47EE15B5" w14:textId="373A43BF" w:rsidR="00476879" w:rsidRPr="00AC7397" w:rsidRDefault="00476879" w:rsidP="009E2575">
            <w:pPr>
              <w:autoSpaceDE w:val="0"/>
              <w:autoSpaceDN w:val="0"/>
              <w:adjustRightInd w:val="0"/>
              <w:spacing w:after="0"/>
              <w:jc w:val="left"/>
              <w:rPr>
                <w:sz w:val="18"/>
                <w:szCs w:val="18"/>
              </w:rPr>
            </w:pPr>
            <w:r w:rsidRPr="00AC7397">
              <w:rPr>
                <w:sz w:val="18"/>
                <w:szCs w:val="18"/>
              </w:rPr>
              <w:t>Low</w:t>
            </w:r>
          </w:p>
        </w:tc>
        <w:tc>
          <w:tcPr>
            <w:tcW w:w="2993" w:type="dxa"/>
            <w:vMerge w:val="restart"/>
            <w:shd w:val="clear" w:color="auto" w:fill="auto"/>
          </w:tcPr>
          <w:p w14:paraId="13C3AEFA" w14:textId="5145BD45" w:rsidR="00476879" w:rsidRPr="00AC7397" w:rsidRDefault="00476879" w:rsidP="009E2575">
            <w:pPr>
              <w:spacing w:after="0"/>
              <w:jc w:val="left"/>
              <w:rPr>
                <w:sz w:val="18"/>
                <w:szCs w:val="18"/>
              </w:rPr>
            </w:pPr>
            <w:r w:rsidRPr="00AC7397">
              <w:rPr>
                <w:sz w:val="18"/>
                <w:szCs w:val="18"/>
              </w:rPr>
              <w:t>PMO will work with GACC on linking co-financing with project outputs and will monitor/ report annually. PMO will respond to lack of agreed support in a follow up with GACC and seek UNDP assistance if needed.</w:t>
            </w:r>
          </w:p>
        </w:tc>
      </w:tr>
      <w:tr w:rsidR="00476879" w:rsidRPr="00AC7397" w14:paraId="3C60D3C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386B85A" w14:textId="77777777" w:rsidR="00476879" w:rsidRPr="00AC7397" w:rsidRDefault="00476879" w:rsidP="009E2575">
            <w:pPr>
              <w:spacing w:after="0"/>
              <w:jc w:val="left"/>
              <w:rPr>
                <w:sz w:val="18"/>
                <w:szCs w:val="18"/>
              </w:rPr>
            </w:pPr>
          </w:p>
        </w:tc>
        <w:tc>
          <w:tcPr>
            <w:tcW w:w="901" w:type="dxa"/>
            <w:shd w:val="clear" w:color="auto" w:fill="auto"/>
            <w:vAlign w:val="center"/>
          </w:tcPr>
          <w:p w14:paraId="225B3C19" w14:textId="76E35D80" w:rsidR="00476879" w:rsidRPr="00AC7397" w:rsidRDefault="00476879" w:rsidP="009E2575">
            <w:pPr>
              <w:spacing w:after="0"/>
              <w:jc w:val="left"/>
              <w:rPr>
                <w:sz w:val="18"/>
                <w:szCs w:val="18"/>
              </w:rPr>
            </w:pPr>
            <w:r>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211D5809" w14:textId="1759CC56" w:rsidR="00476879" w:rsidRPr="00AC7397" w:rsidRDefault="00476879" w:rsidP="009E2575">
            <w:pPr>
              <w:spacing w:after="0"/>
              <w:jc w:val="left"/>
              <w:rPr>
                <w:sz w:val="18"/>
                <w:szCs w:val="18"/>
              </w:rPr>
            </w:pPr>
            <w:r>
              <w:rPr>
                <w:sz w:val="18"/>
                <w:szCs w:val="18"/>
              </w:rPr>
              <w:t>200,000</w:t>
            </w:r>
          </w:p>
        </w:tc>
        <w:tc>
          <w:tcPr>
            <w:tcW w:w="2153" w:type="dxa"/>
            <w:vMerge/>
            <w:shd w:val="clear" w:color="auto" w:fill="auto"/>
            <w:vAlign w:val="center"/>
          </w:tcPr>
          <w:p w14:paraId="7DC719A6" w14:textId="77777777" w:rsidR="00476879" w:rsidRPr="00AC7397" w:rsidRDefault="00476879" w:rsidP="009E2575">
            <w:pPr>
              <w:spacing w:after="0"/>
              <w:jc w:val="left"/>
              <w:rPr>
                <w:sz w:val="18"/>
                <w:szCs w:val="18"/>
              </w:rPr>
            </w:pPr>
          </w:p>
        </w:tc>
        <w:tc>
          <w:tcPr>
            <w:tcW w:w="842" w:type="dxa"/>
            <w:vMerge/>
            <w:shd w:val="clear" w:color="auto" w:fill="auto"/>
          </w:tcPr>
          <w:p w14:paraId="5A2FE0FA" w14:textId="77777777" w:rsidR="00476879" w:rsidRPr="00AC7397" w:rsidRDefault="00476879" w:rsidP="009E2575">
            <w:pPr>
              <w:autoSpaceDE w:val="0"/>
              <w:autoSpaceDN w:val="0"/>
              <w:adjustRightInd w:val="0"/>
              <w:spacing w:after="0"/>
              <w:jc w:val="left"/>
              <w:rPr>
                <w:sz w:val="18"/>
                <w:szCs w:val="18"/>
              </w:rPr>
            </w:pPr>
          </w:p>
        </w:tc>
        <w:tc>
          <w:tcPr>
            <w:tcW w:w="2993" w:type="dxa"/>
            <w:vMerge/>
            <w:shd w:val="clear" w:color="auto" w:fill="auto"/>
          </w:tcPr>
          <w:p w14:paraId="79D6B168" w14:textId="77777777" w:rsidR="00476879" w:rsidRPr="00AC7397" w:rsidRDefault="00476879" w:rsidP="009E2575">
            <w:pPr>
              <w:spacing w:after="0"/>
              <w:jc w:val="left"/>
              <w:rPr>
                <w:sz w:val="18"/>
                <w:szCs w:val="18"/>
              </w:rPr>
            </w:pPr>
          </w:p>
        </w:tc>
      </w:tr>
      <w:tr w:rsidR="00370D4F" w:rsidRPr="00AC7397"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370D4F" w:rsidRPr="00AC7397" w:rsidRDefault="00370D4F" w:rsidP="009E2575">
            <w:pPr>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and Rural Affairs, Hainan Province (DARA/HP)</w:t>
            </w:r>
          </w:p>
        </w:tc>
        <w:tc>
          <w:tcPr>
            <w:tcW w:w="901" w:type="dxa"/>
            <w:shd w:val="clear" w:color="auto" w:fill="auto"/>
            <w:vAlign w:val="center"/>
          </w:tcPr>
          <w:p w14:paraId="162337B9" w14:textId="4EE5F768" w:rsidR="00370D4F" w:rsidRPr="00AC7397" w:rsidRDefault="00370D4F"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6A69CBAB" w:rsidR="00370D4F" w:rsidRPr="00AC7397" w:rsidRDefault="00370D4F" w:rsidP="009E2575">
            <w:pPr>
              <w:spacing w:after="0"/>
              <w:jc w:val="left"/>
              <w:rPr>
                <w:sz w:val="18"/>
                <w:szCs w:val="18"/>
              </w:rPr>
            </w:pPr>
            <w:r>
              <w:rPr>
                <w:sz w:val="18"/>
                <w:szCs w:val="18"/>
              </w:rPr>
              <w:t>3,050,000</w:t>
            </w:r>
          </w:p>
        </w:tc>
        <w:tc>
          <w:tcPr>
            <w:tcW w:w="2153" w:type="dxa"/>
            <w:vMerge w:val="restart"/>
            <w:shd w:val="clear" w:color="auto" w:fill="auto"/>
            <w:vAlign w:val="center"/>
          </w:tcPr>
          <w:p w14:paraId="66F0CA46" w14:textId="0C30300B" w:rsidR="00370D4F" w:rsidRPr="00AC7397" w:rsidRDefault="00370D4F" w:rsidP="009E2575">
            <w:pPr>
              <w:spacing w:after="0"/>
              <w:jc w:val="left"/>
              <w:rPr>
                <w:sz w:val="18"/>
                <w:szCs w:val="18"/>
              </w:rPr>
            </w:pPr>
            <w:r w:rsidRPr="00AC7397">
              <w:rPr>
                <w:sz w:val="18"/>
                <w:szCs w:val="18"/>
              </w:rPr>
              <w:t>Inputs across all Components, particularly Component 3</w:t>
            </w:r>
          </w:p>
        </w:tc>
        <w:tc>
          <w:tcPr>
            <w:tcW w:w="842" w:type="dxa"/>
            <w:vMerge w:val="restart"/>
            <w:shd w:val="clear" w:color="auto" w:fill="auto"/>
          </w:tcPr>
          <w:p w14:paraId="3E8CCB1A" w14:textId="7B7AD375" w:rsidR="00370D4F" w:rsidRPr="00AC7397" w:rsidRDefault="00370D4F" w:rsidP="009E2575">
            <w:pPr>
              <w:autoSpaceDE w:val="0"/>
              <w:autoSpaceDN w:val="0"/>
              <w:adjustRightInd w:val="0"/>
              <w:spacing w:after="0"/>
              <w:jc w:val="left"/>
              <w:rPr>
                <w:sz w:val="18"/>
                <w:szCs w:val="18"/>
              </w:rPr>
            </w:pPr>
            <w:r w:rsidRPr="00AC7397">
              <w:rPr>
                <w:sz w:val="18"/>
                <w:szCs w:val="18"/>
              </w:rPr>
              <w:t>Low</w:t>
            </w:r>
          </w:p>
        </w:tc>
        <w:tc>
          <w:tcPr>
            <w:tcW w:w="2993" w:type="dxa"/>
            <w:vMerge w:val="restart"/>
            <w:shd w:val="clear" w:color="auto" w:fill="auto"/>
          </w:tcPr>
          <w:p w14:paraId="3A587EF6" w14:textId="320F3614" w:rsidR="00370D4F" w:rsidRPr="00AC7397" w:rsidRDefault="00370D4F" w:rsidP="009E2575">
            <w:pPr>
              <w:spacing w:after="0"/>
              <w:jc w:val="left"/>
              <w:rPr>
                <w:sz w:val="18"/>
                <w:szCs w:val="18"/>
              </w:rPr>
            </w:pPr>
            <w:r w:rsidRPr="00AC7397">
              <w:rPr>
                <w:sz w:val="18"/>
                <w:szCs w:val="18"/>
              </w:rPr>
              <w:t xml:space="preserve">PMO will work with </w:t>
            </w:r>
            <w:r w:rsidRPr="00AC7397">
              <w:rPr>
                <w:sz w:val="18"/>
                <w:szCs w:val="18"/>
                <w:lang w:eastAsia="zh-CN"/>
              </w:rPr>
              <w:t>DARA/HP</w:t>
            </w:r>
            <w:r w:rsidRPr="00AC7397">
              <w:rPr>
                <w:sz w:val="18"/>
                <w:szCs w:val="18"/>
              </w:rPr>
              <w:t xml:space="preserve"> on linking co-financing with project outputs and will monitor/ report annually. PMO will respond to lack of agreed support in a follow up with </w:t>
            </w:r>
            <w:r w:rsidRPr="00AC7397">
              <w:rPr>
                <w:sz w:val="18"/>
                <w:szCs w:val="18"/>
                <w:lang w:eastAsia="zh-CN"/>
              </w:rPr>
              <w:t>DARA/HP</w:t>
            </w:r>
            <w:r w:rsidRPr="00AC7397">
              <w:rPr>
                <w:sz w:val="18"/>
                <w:szCs w:val="18"/>
              </w:rPr>
              <w:t xml:space="preserve"> and seek UNDP assistance if needed.</w:t>
            </w:r>
          </w:p>
        </w:tc>
      </w:tr>
      <w:tr w:rsidR="00370D4F" w:rsidRPr="00AC7397" w14:paraId="1BF1884D" w14:textId="77777777" w:rsidTr="006003CE">
        <w:trPr>
          <w:jc w:val="center"/>
        </w:trPr>
        <w:tc>
          <w:tcPr>
            <w:tcW w:w="1307" w:type="dxa"/>
            <w:shd w:val="clear" w:color="auto" w:fill="auto"/>
            <w:vAlign w:val="center"/>
          </w:tcPr>
          <w:p w14:paraId="45EAC443" w14:textId="77777777" w:rsidR="00370D4F" w:rsidRPr="00AC7397" w:rsidRDefault="00370D4F" w:rsidP="009E2575">
            <w:pPr>
              <w:autoSpaceDE w:val="0"/>
              <w:autoSpaceDN w:val="0"/>
              <w:adjustRightInd w:val="0"/>
              <w:spacing w:after="0"/>
              <w:jc w:val="left"/>
              <w:rPr>
                <w:sz w:val="18"/>
                <w:szCs w:val="18"/>
              </w:rPr>
            </w:pPr>
          </w:p>
        </w:tc>
        <w:tc>
          <w:tcPr>
            <w:tcW w:w="901" w:type="dxa"/>
            <w:shd w:val="clear" w:color="auto" w:fill="auto"/>
            <w:vAlign w:val="center"/>
          </w:tcPr>
          <w:p w14:paraId="5A781AE0" w14:textId="31C0EA48" w:rsidR="00370D4F" w:rsidRPr="00AC7397" w:rsidRDefault="00370D4F" w:rsidP="009E2575">
            <w:pPr>
              <w:autoSpaceDE w:val="0"/>
              <w:autoSpaceDN w:val="0"/>
              <w:adjustRightInd w:val="0"/>
              <w:spacing w:after="0"/>
              <w:jc w:val="left"/>
              <w:rPr>
                <w:sz w:val="18"/>
                <w:szCs w:val="18"/>
              </w:rPr>
            </w:pPr>
            <w:r>
              <w:rPr>
                <w:sz w:val="18"/>
                <w:szCs w:val="18"/>
              </w:rPr>
              <w:t>In-kind</w:t>
            </w:r>
          </w:p>
        </w:tc>
        <w:tc>
          <w:tcPr>
            <w:tcW w:w="1039" w:type="dxa"/>
            <w:shd w:val="clear" w:color="auto" w:fill="auto"/>
          </w:tcPr>
          <w:p w14:paraId="4CABE9BA" w14:textId="23628D27" w:rsidR="00370D4F" w:rsidRPr="00AC7397" w:rsidRDefault="00370D4F" w:rsidP="009E2575">
            <w:pPr>
              <w:autoSpaceDE w:val="0"/>
              <w:autoSpaceDN w:val="0"/>
              <w:adjustRightInd w:val="0"/>
              <w:spacing w:after="0"/>
              <w:jc w:val="left"/>
              <w:rPr>
                <w:sz w:val="18"/>
                <w:szCs w:val="18"/>
              </w:rPr>
            </w:pPr>
            <w:r>
              <w:rPr>
                <w:sz w:val="18"/>
                <w:szCs w:val="18"/>
              </w:rPr>
              <w:t>100,000</w:t>
            </w:r>
          </w:p>
        </w:tc>
        <w:tc>
          <w:tcPr>
            <w:tcW w:w="2153" w:type="dxa"/>
            <w:vMerge/>
            <w:shd w:val="clear" w:color="auto" w:fill="auto"/>
            <w:vAlign w:val="center"/>
          </w:tcPr>
          <w:p w14:paraId="7A32630D" w14:textId="77777777" w:rsidR="00370D4F" w:rsidRPr="00AC7397" w:rsidRDefault="00370D4F" w:rsidP="009E2575">
            <w:pPr>
              <w:autoSpaceDE w:val="0"/>
              <w:autoSpaceDN w:val="0"/>
              <w:adjustRightInd w:val="0"/>
              <w:spacing w:after="0"/>
              <w:jc w:val="left"/>
              <w:rPr>
                <w:sz w:val="18"/>
                <w:szCs w:val="18"/>
              </w:rPr>
            </w:pPr>
          </w:p>
        </w:tc>
        <w:tc>
          <w:tcPr>
            <w:tcW w:w="842" w:type="dxa"/>
            <w:vMerge/>
            <w:shd w:val="clear" w:color="auto" w:fill="auto"/>
          </w:tcPr>
          <w:p w14:paraId="7A0EEBCC" w14:textId="77777777" w:rsidR="00370D4F" w:rsidRPr="00AC7397" w:rsidRDefault="00370D4F" w:rsidP="009E2575">
            <w:pPr>
              <w:autoSpaceDE w:val="0"/>
              <w:autoSpaceDN w:val="0"/>
              <w:adjustRightInd w:val="0"/>
              <w:spacing w:after="0"/>
              <w:jc w:val="left"/>
              <w:rPr>
                <w:sz w:val="18"/>
                <w:szCs w:val="18"/>
              </w:rPr>
            </w:pPr>
          </w:p>
        </w:tc>
        <w:tc>
          <w:tcPr>
            <w:tcW w:w="2993" w:type="dxa"/>
            <w:vMerge/>
            <w:shd w:val="clear" w:color="auto" w:fill="auto"/>
          </w:tcPr>
          <w:p w14:paraId="2978D78A" w14:textId="77777777" w:rsidR="00370D4F" w:rsidRPr="00AC7397" w:rsidRDefault="00370D4F" w:rsidP="009E2575">
            <w:pPr>
              <w:autoSpaceDE w:val="0"/>
              <w:autoSpaceDN w:val="0"/>
              <w:adjustRightInd w:val="0"/>
              <w:spacing w:after="0"/>
              <w:jc w:val="left"/>
              <w:rPr>
                <w:sz w:val="18"/>
                <w:szCs w:val="18"/>
              </w:rPr>
            </w:pPr>
          </w:p>
        </w:tc>
      </w:tr>
      <w:tr w:rsidR="00FB06A3" w:rsidRPr="00AC7397" w14:paraId="6D4D5159" w14:textId="77777777" w:rsidTr="006003CE">
        <w:trPr>
          <w:jc w:val="center"/>
        </w:trPr>
        <w:tc>
          <w:tcPr>
            <w:tcW w:w="1307" w:type="dxa"/>
            <w:shd w:val="clear" w:color="auto" w:fill="auto"/>
            <w:vAlign w:val="center"/>
          </w:tcPr>
          <w:p w14:paraId="007C5236" w14:textId="0C9A5970" w:rsidR="00E303AB" w:rsidRPr="00AC7397" w:rsidRDefault="00970E99" w:rsidP="009E2575">
            <w:pPr>
              <w:autoSpaceDE w:val="0"/>
              <w:autoSpaceDN w:val="0"/>
              <w:adjustRightInd w:val="0"/>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 xml:space="preserve">and Rural Affairs </w:t>
            </w:r>
            <w:r w:rsidR="00E303AB" w:rsidRPr="00AC7397">
              <w:rPr>
                <w:sz w:val="18"/>
                <w:szCs w:val="18"/>
              </w:rPr>
              <w:t xml:space="preserve">Bishan </w:t>
            </w:r>
            <w:r w:rsidR="00E216CF" w:rsidRPr="00AC7397">
              <w:rPr>
                <w:sz w:val="18"/>
                <w:szCs w:val="18"/>
                <w:lang w:eastAsia="zh-CN"/>
              </w:rPr>
              <w:t>D</w:t>
            </w:r>
            <w:r w:rsidR="00E216CF" w:rsidRPr="00AC7397">
              <w:rPr>
                <w:sz w:val="18"/>
                <w:szCs w:val="18"/>
              </w:rPr>
              <w:t>istrict</w:t>
            </w:r>
            <w:r w:rsidRPr="00AC7397">
              <w:rPr>
                <w:sz w:val="18"/>
                <w:szCs w:val="18"/>
              </w:rPr>
              <w:t xml:space="preserve"> </w:t>
            </w:r>
            <w:r w:rsidRPr="00AC7397">
              <w:rPr>
                <w:sz w:val="18"/>
                <w:szCs w:val="18"/>
                <w:lang w:eastAsia="zh-CN"/>
              </w:rPr>
              <w:t>(DARA/BD),</w:t>
            </w:r>
            <w:r w:rsidRPr="00AC7397">
              <w:rPr>
                <w:sz w:val="18"/>
                <w:szCs w:val="18"/>
              </w:rPr>
              <w:t xml:space="preserve"> Chongqing Municipality </w:t>
            </w:r>
          </w:p>
        </w:tc>
        <w:tc>
          <w:tcPr>
            <w:tcW w:w="901" w:type="dxa"/>
            <w:shd w:val="clear" w:color="auto" w:fill="auto"/>
            <w:vAlign w:val="center"/>
          </w:tcPr>
          <w:p w14:paraId="3C6A8D00" w14:textId="1937427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tcPr>
          <w:p w14:paraId="5EB0195B" w14:textId="598B9F7D" w:rsidR="00E303AB" w:rsidRPr="00AC7397" w:rsidRDefault="00E303AB" w:rsidP="009E2575">
            <w:pPr>
              <w:autoSpaceDE w:val="0"/>
              <w:autoSpaceDN w:val="0"/>
              <w:adjustRightInd w:val="0"/>
              <w:spacing w:after="0"/>
              <w:jc w:val="left"/>
              <w:rPr>
                <w:sz w:val="18"/>
                <w:szCs w:val="18"/>
              </w:rPr>
            </w:pPr>
            <w:r w:rsidRPr="00AC7397">
              <w:rPr>
                <w:sz w:val="18"/>
                <w:szCs w:val="18"/>
              </w:rPr>
              <w:t>3,150,000</w:t>
            </w:r>
          </w:p>
        </w:tc>
        <w:tc>
          <w:tcPr>
            <w:tcW w:w="2153" w:type="dxa"/>
            <w:shd w:val="clear" w:color="auto" w:fill="auto"/>
            <w:vAlign w:val="center"/>
          </w:tcPr>
          <w:p w14:paraId="24C9B3FE" w14:textId="2D85BE58" w:rsidR="00E303AB" w:rsidRPr="00AC7397" w:rsidRDefault="00E303AB" w:rsidP="009E2575">
            <w:pPr>
              <w:autoSpaceDE w:val="0"/>
              <w:autoSpaceDN w:val="0"/>
              <w:adjustRightInd w:val="0"/>
              <w:spacing w:after="0"/>
              <w:jc w:val="left"/>
              <w:rPr>
                <w:sz w:val="18"/>
                <w:szCs w:val="18"/>
              </w:rPr>
            </w:pPr>
            <w:r w:rsidRPr="00AC7397">
              <w:rPr>
                <w:sz w:val="18"/>
                <w:szCs w:val="18"/>
              </w:rPr>
              <w:t>Inputs across all Components, particularly Component 3</w:t>
            </w:r>
          </w:p>
        </w:tc>
        <w:tc>
          <w:tcPr>
            <w:tcW w:w="842" w:type="dxa"/>
            <w:shd w:val="clear" w:color="auto" w:fill="auto"/>
          </w:tcPr>
          <w:p w14:paraId="690ADB62" w14:textId="1865CBB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608F1CB6" w14:textId="14443360"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DARA/BD</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DARA/BD</w:t>
            </w:r>
            <w:r w:rsidR="00970E99" w:rsidRPr="00AC7397">
              <w:rPr>
                <w:sz w:val="18"/>
                <w:szCs w:val="18"/>
              </w:rPr>
              <w:t xml:space="preserve"> </w:t>
            </w:r>
            <w:r w:rsidRPr="00AC7397">
              <w:rPr>
                <w:sz w:val="18"/>
                <w:szCs w:val="18"/>
              </w:rPr>
              <w:t>and seek UNDP assistance if needed.</w:t>
            </w:r>
          </w:p>
        </w:tc>
      </w:tr>
      <w:tr w:rsidR="00FB06A3" w:rsidRPr="00AC7397" w14:paraId="45F5A07A" w14:textId="77777777" w:rsidTr="006003CE">
        <w:trPr>
          <w:jc w:val="center"/>
        </w:trPr>
        <w:tc>
          <w:tcPr>
            <w:tcW w:w="1307" w:type="dxa"/>
            <w:shd w:val="clear" w:color="auto" w:fill="auto"/>
            <w:vAlign w:val="center"/>
          </w:tcPr>
          <w:p w14:paraId="1B8730AA" w14:textId="5F481153" w:rsidR="00E303AB" w:rsidRPr="00AC7397" w:rsidRDefault="00E303AB" w:rsidP="009E2575">
            <w:pPr>
              <w:autoSpaceDE w:val="0"/>
              <w:autoSpaceDN w:val="0"/>
              <w:adjustRightInd w:val="0"/>
              <w:spacing w:after="0"/>
              <w:jc w:val="left"/>
              <w:rPr>
                <w:sz w:val="18"/>
                <w:szCs w:val="18"/>
              </w:rPr>
            </w:pPr>
            <w:r w:rsidRPr="00AC7397">
              <w:rPr>
                <w:sz w:val="18"/>
                <w:szCs w:val="18"/>
              </w:rPr>
              <w:t>Beijing Huaheng Rongtong Technology Co. Ltd</w:t>
            </w:r>
            <w:r w:rsidR="00970E99" w:rsidRPr="00AC7397">
              <w:rPr>
                <w:sz w:val="18"/>
                <w:szCs w:val="18"/>
              </w:rPr>
              <w:t xml:space="preserve"> (BHRTcl)</w:t>
            </w:r>
          </w:p>
        </w:tc>
        <w:tc>
          <w:tcPr>
            <w:tcW w:w="901" w:type="dxa"/>
            <w:shd w:val="clear" w:color="auto" w:fill="auto"/>
          </w:tcPr>
          <w:p w14:paraId="2C62B151" w14:textId="45230218"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613935CF" w14:textId="142C8409" w:rsidR="00E303AB" w:rsidRPr="00AC7397" w:rsidRDefault="00E303AB" w:rsidP="009E2575">
            <w:pPr>
              <w:autoSpaceDE w:val="0"/>
              <w:autoSpaceDN w:val="0"/>
              <w:adjustRightInd w:val="0"/>
              <w:spacing w:after="0"/>
              <w:jc w:val="left"/>
              <w:rPr>
                <w:sz w:val="18"/>
                <w:szCs w:val="18"/>
              </w:rPr>
            </w:pPr>
            <w:r w:rsidRPr="00AC7397">
              <w:rPr>
                <w:sz w:val="18"/>
                <w:szCs w:val="18"/>
              </w:rPr>
              <w:t>600,000</w:t>
            </w:r>
          </w:p>
        </w:tc>
        <w:tc>
          <w:tcPr>
            <w:tcW w:w="2153" w:type="dxa"/>
            <w:shd w:val="clear" w:color="auto" w:fill="auto"/>
            <w:vAlign w:val="center"/>
          </w:tcPr>
          <w:p w14:paraId="6AD227AE" w14:textId="58353BD4" w:rsidR="00E303AB" w:rsidRPr="00AC7397" w:rsidRDefault="00E303AB" w:rsidP="009E2575">
            <w:pPr>
              <w:autoSpaceDE w:val="0"/>
              <w:autoSpaceDN w:val="0"/>
              <w:adjustRightInd w:val="0"/>
              <w:spacing w:after="0"/>
              <w:jc w:val="left"/>
              <w:rPr>
                <w:sz w:val="18"/>
                <w:szCs w:val="18"/>
              </w:rPr>
            </w:pPr>
            <w:r w:rsidRPr="00AC7397">
              <w:rPr>
                <w:sz w:val="18"/>
                <w:szCs w:val="18"/>
              </w:rPr>
              <w:t>Component 2</w:t>
            </w:r>
          </w:p>
        </w:tc>
        <w:tc>
          <w:tcPr>
            <w:tcW w:w="842" w:type="dxa"/>
            <w:shd w:val="clear" w:color="auto" w:fill="auto"/>
          </w:tcPr>
          <w:p w14:paraId="1B49241E" w14:textId="177396D6"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vAlign w:val="center"/>
          </w:tcPr>
          <w:p w14:paraId="5FFB4792" w14:textId="486E429E"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BHRTcl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BHRTcl</w:t>
            </w:r>
            <w:r w:rsidRPr="00AC7397">
              <w:rPr>
                <w:sz w:val="18"/>
                <w:szCs w:val="18"/>
              </w:rPr>
              <w:t xml:space="preserve"> and seek UNDP assistance if needed.</w:t>
            </w:r>
          </w:p>
        </w:tc>
      </w:tr>
      <w:tr w:rsidR="00FB06A3" w:rsidRPr="00AC7397" w14:paraId="165B3ECE" w14:textId="77777777" w:rsidTr="006003CE">
        <w:trPr>
          <w:jc w:val="center"/>
        </w:trPr>
        <w:tc>
          <w:tcPr>
            <w:tcW w:w="1307" w:type="dxa"/>
            <w:shd w:val="clear" w:color="auto" w:fill="auto"/>
            <w:vAlign w:val="center"/>
          </w:tcPr>
          <w:p w14:paraId="4831174B" w14:textId="081C3251" w:rsidR="00E303AB" w:rsidRPr="00AC7397" w:rsidRDefault="00E303AB" w:rsidP="009E2575">
            <w:pPr>
              <w:autoSpaceDE w:val="0"/>
              <w:autoSpaceDN w:val="0"/>
              <w:adjustRightInd w:val="0"/>
              <w:spacing w:after="0"/>
              <w:jc w:val="left"/>
              <w:rPr>
                <w:sz w:val="18"/>
                <w:szCs w:val="18"/>
              </w:rPr>
            </w:pPr>
            <w:r w:rsidRPr="00AC7397">
              <w:rPr>
                <w:sz w:val="18"/>
                <w:szCs w:val="18"/>
                <w:lang w:eastAsia="zh-CN"/>
              </w:rPr>
              <w:t>Wenchang Wenting Agritourism and Ecological Agriculture Co. Ltd</w:t>
            </w:r>
            <w:r w:rsidR="00970E99" w:rsidRPr="00AC7397">
              <w:rPr>
                <w:sz w:val="18"/>
                <w:szCs w:val="18"/>
                <w:lang w:eastAsia="zh-CN"/>
              </w:rPr>
              <w:t xml:space="preserve"> (WWAEAcl)</w:t>
            </w:r>
          </w:p>
        </w:tc>
        <w:tc>
          <w:tcPr>
            <w:tcW w:w="901" w:type="dxa"/>
            <w:shd w:val="clear" w:color="auto" w:fill="auto"/>
          </w:tcPr>
          <w:p w14:paraId="1E576354" w14:textId="6B1427E9"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98A4125" w14:textId="2F835415"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67F1E1AF" w14:textId="0DCD8E61"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456BEE16" w14:textId="48FE8E0D"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89990F7" w14:textId="689C5CB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WWAEAcl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WWAEAcl</w:t>
            </w:r>
            <w:r w:rsidRPr="00AC7397">
              <w:rPr>
                <w:sz w:val="18"/>
                <w:szCs w:val="18"/>
              </w:rPr>
              <w:t xml:space="preserve"> and seek UNDP assistance if needed.</w:t>
            </w:r>
          </w:p>
        </w:tc>
      </w:tr>
      <w:tr w:rsidR="00FB06A3" w:rsidRPr="00AC7397" w14:paraId="72520181" w14:textId="77777777" w:rsidTr="006003CE">
        <w:trPr>
          <w:trHeight w:val="584"/>
          <w:jc w:val="center"/>
        </w:trPr>
        <w:tc>
          <w:tcPr>
            <w:tcW w:w="1307" w:type="dxa"/>
            <w:shd w:val="clear" w:color="auto" w:fill="auto"/>
            <w:vAlign w:val="center"/>
          </w:tcPr>
          <w:p w14:paraId="6D9054B2" w14:textId="34D87281" w:rsidR="00E303AB" w:rsidRPr="00AC7397" w:rsidRDefault="00E303AB" w:rsidP="009E2575">
            <w:pPr>
              <w:pStyle w:val="Header"/>
              <w:spacing w:after="0"/>
              <w:jc w:val="left"/>
              <w:rPr>
                <w:sz w:val="18"/>
                <w:szCs w:val="18"/>
                <w:lang w:eastAsia="zh-CN"/>
              </w:rPr>
            </w:pPr>
            <w:r w:rsidRPr="00AC7397">
              <w:rPr>
                <w:sz w:val="18"/>
                <w:szCs w:val="18"/>
                <w:lang w:eastAsia="zh-CN"/>
              </w:rPr>
              <w:t>Chongqing Late Orange Planting Farmers’ Cooperative</w:t>
            </w:r>
            <w:r w:rsidRPr="00AC7397">
              <w:rPr>
                <w:sz w:val="18"/>
                <w:szCs w:val="18"/>
              </w:rPr>
              <w:t xml:space="preserve"> </w:t>
            </w:r>
            <w:r w:rsidR="00970E99" w:rsidRPr="00AC7397">
              <w:rPr>
                <w:sz w:val="18"/>
                <w:szCs w:val="18"/>
              </w:rPr>
              <w:t>(CLOPFC)</w:t>
            </w:r>
          </w:p>
        </w:tc>
        <w:tc>
          <w:tcPr>
            <w:tcW w:w="901" w:type="dxa"/>
            <w:shd w:val="clear" w:color="auto" w:fill="auto"/>
          </w:tcPr>
          <w:p w14:paraId="550E12BF" w14:textId="7F4C03A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7F1FA63" w14:textId="50161C67"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391F6901" w14:textId="07359EEB"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050C1852" w14:textId="519DCA1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C0DA3CF" w14:textId="2D5DFC7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CLOPFC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CLOPFC</w:t>
            </w:r>
            <w:r w:rsidRPr="00AC7397">
              <w:rPr>
                <w:sz w:val="18"/>
                <w:szCs w:val="18"/>
              </w:rPr>
              <w:t xml:space="preserve"> and seek UNDP assistance if needed. </w:t>
            </w:r>
          </w:p>
        </w:tc>
      </w:tr>
      <w:tr w:rsidR="00FB06A3" w:rsidRPr="00AC7397" w14:paraId="106D2BC8" w14:textId="77777777" w:rsidTr="006003CE">
        <w:trPr>
          <w:jc w:val="center"/>
        </w:trPr>
        <w:tc>
          <w:tcPr>
            <w:tcW w:w="1307" w:type="dxa"/>
            <w:shd w:val="clear" w:color="auto" w:fill="auto"/>
          </w:tcPr>
          <w:p w14:paraId="4A36BE5D" w14:textId="77777777" w:rsidR="007E7983" w:rsidRPr="00AC7397" w:rsidRDefault="007E7983" w:rsidP="009E2575">
            <w:pPr>
              <w:autoSpaceDE w:val="0"/>
              <w:autoSpaceDN w:val="0"/>
              <w:adjustRightInd w:val="0"/>
              <w:spacing w:after="120"/>
              <w:jc w:val="left"/>
              <w:rPr>
                <w:b/>
                <w:sz w:val="18"/>
                <w:szCs w:val="18"/>
              </w:rPr>
            </w:pPr>
            <w:r w:rsidRPr="00AC7397">
              <w:rPr>
                <w:b/>
                <w:sz w:val="18"/>
                <w:szCs w:val="18"/>
              </w:rPr>
              <w:t>Total $</w:t>
            </w:r>
          </w:p>
        </w:tc>
        <w:tc>
          <w:tcPr>
            <w:tcW w:w="901" w:type="dxa"/>
            <w:shd w:val="clear" w:color="auto" w:fill="BFBFBF"/>
          </w:tcPr>
          <w:p w14:paraId="3131D984" w14:textId="77777777" w:rsidR="007E7983" w:rsidRPr="00AC7397"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AC7397" w:rsidRDefault="00D019DD" w:rsidP="009E2575">
            <w:pPr>
              <w:autoSpaceDE w:val="0"/>
              <w:autoSpaceDN w:val="0"/>
              <w:adjustRightInd w:val="0"/>
              <w:spacing w:after="120"/>
              <w:jc w:val="left"/>
              <w:rPr>
                <w:b/>
                <w:sz w:val="18"/>
                <w:szCs w:val="18"/>
              </w:rPr>
            </w:pPr>
            <w:r w:rsidRPr="00AC7397">
              <w:rPr>
                <w:b/>
                <w:sz w:val="18"/>
                <w:szCs w:val="18"/>
              </w:rPr>
              <w:t>18,900,000</w:t>
            </w:r>
          </w:p>
        </w:tc>
        <w:tc>
          <w:tcPr>
            <w:tcW w:w="2153" w:type="dxa"/>
            <w:shd w:val="clear" w:color="auto" w:fill="BFBFBF"/>
          </w:tcPr>
          <w:p w14:paraId="20E84B12" w14:textId="77777777" w:rsidR="007E7983" w:rsidRPr="00AC7397"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AC7397"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AC7397" w:rsidRDefault="007E7983" w:rsidP="009E2575">
            <w:pPr>
              <w:autoSpaceDE w:val="0"/>
              <w:autoSpaceDN w:val="0"/>
              <w:adjustRightInd w:val="0"/>
              <w:spacing w:after="120"/>
              <w:jc w:val="left"/>
              <w:rPr>
                <w:b/>
                <w:sz w:val="18"/>
                <w:szCs w:val="18"/>
              </w:rPr>
            </w:pPr>
          </w:p>
        </w:tc>
      </w:tr>
    </w:tbl>
    <w:p w14:paraId="270F6C1D" w14:textId="15B34DDC" w:rsidR="00531F52" w:rsidRPr="00AC7397" w:rsidRDefault="00531F52" w:rsidP="009E2575">
      <w:pPr>
        <w:autoSpaceDE w:val="0"/>
        <w:autoSpaceDN w:val="0"/>
        <w:adjustRightInd w:val="0"/>
        <w:spacing w:after="120"/>
        <w:jc w:val="left"/>
        <w:rPr>
          <w:szCs w:val="20"/>
        </w:rPr>
      </w:pPr>
    </w:p>
    <w:p w14:paraId="251297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B064D1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66663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A033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53EC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098961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CF174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5CF68D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D795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8290D4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614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ED1A7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2AF77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7025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2B85A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8B5F9F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13D1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E43D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381E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665BC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5781F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244C0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E0A70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D219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A63A7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D1310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4E78D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21BDA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5FA8DA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31710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68F043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16CC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A66C4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5FE1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4102FC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DE7C2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8CD98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45EE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E643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697EA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C319B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A41B1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20099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771F2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9A207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29AE40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31114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F12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036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0F5A2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A4A9A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AAA00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FA15D3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1DF483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4C9EA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B53AF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8DA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96389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5A05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6574D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179A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8F9D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25A9F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E44C3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7B22C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876C4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AAF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685335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60A62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9014B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A06226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48E30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CBA3DF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310F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112823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DF1059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2FD08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D16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1D41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E9A30B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98D0D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4EC08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607D3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82944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EE83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B444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E43C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A0C3D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B1E766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01B16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30270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D460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DD678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A7576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9B6AD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0BF9E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C4AF3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B4C26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53D0B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A11A87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8E6FA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6D482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9B9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92CAC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EAB6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90AD7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81484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BE3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1E7A2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77CB0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A4832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9F26FD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AF28B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2577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3597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54FB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5F905E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20FE8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FF86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55A9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FA7FB2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F1A3E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2D6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56EFC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BCC5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36F3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505B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96C84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B90EB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BC004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5E116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50AF4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7484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26628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31E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3B106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D1EB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3DCD51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857F7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F7AA2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6FAF0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05943A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CF4F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2F3C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87A4AA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BF00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FE4361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B220E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F0278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9A0DF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012C1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73D03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E0D20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64EB1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38DC75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0DAD2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5486F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8B8BC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09C9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565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55DB7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DB79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40C17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8499D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4B4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543B1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44527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6D54C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D5408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3C4A3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0303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742F6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F6595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E74E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DF8452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9C5A3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D8DF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6895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3D5E4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28372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82355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DF072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405B51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64106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12E79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7283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AF555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4EE68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D27CE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1AB63F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B7716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63F8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91FCB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D022A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1D614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13396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36BC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F3C33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F5DE7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43B96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ADA04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51485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DE967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307CB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D2C08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3BA50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93E301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64E90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E0B50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1F36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C9D99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761A9D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9290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DE8A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B646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182A1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434B1F" w14:textId="601887A2" w:rsidR="00D543A8" w:rsidRPr="00AC7397" w:rsidRDefault="00D543A8"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UNDP Direct Project Services as requested by Government. </w:t>
      </w:r>
      <w:r w:rsidRPr="00AC7397">
        <w:rPr>
          <w:rFonts w:ascii="Calibri" w:hAnsi="Calibri" w:cs="Calibri"/>
          <w:sz w:val="20"/>
          <w:szCs w:val="20"/>
        </w:rPr>
        <w:t>All procurement and recruitment of PMO staff and national/local consultants and service contracts will be managed through the MARA under co-financing</w:t>
      </w:r>
      <w:r w:rsidR="006E3BC4" w:rsidRPr="00AC7397">
        <w:rPr>
          <w:rFonts w:ascii="Calibri" w:hAnsi="Calibri" w:cs="Calibri"/>
          <w:sz w:val="20"/>
          <w:szCs w:val="20"/>
        </w:rPr>
        <w:t>, aside from national/local consultants and service contracts, which falls under the project prepared LOAs</w:t>
      </w:r>
      <w:r w:rsidR="006F0621" w:rsidRPr="00AC7397">
        <w:rPr>
          <w:rFonts w:ascii="Calibri" w:hAnsi="Calibri" w:cs="Calibri"/>
          <w:sz w:val="20"/>
          <w:szCs w:val="20"/>
        </w:rPr>
        <w:t xml:space="preserve"> (</w:t>
      </w:r>
      <w:r w:rsidR="00D54CA1" w:rsidRPr="00AC7397">
        <w:rPr>
          <w:rFonts w:ascii="Calibri" w:hAnsi="Calibri" w:cs="Calibri"/>
          <w:sz w:val="20"/>
          <w:szCs w:val="20"/>
        </w:rPr>
        <w:t xml:space="preserve">drafts - </w:t>
      </w:r>
      <w:r w:rsidR="006F0621" w:rsidRPr="00AC7397">
        <w:rPr>
          <w:rFonts w:ascii="Calibri" w:hAnsi="Calibri" w:cs="Calibri"/>
          <w:b/>
          <w:sz w:val="20"/>
          <w:szCs w:val="20"/>
        </w:rPr>
        <w:t xml:space="preserve">Annex </w:t>
      </w:r>
      <w:r w:rsidR="00D54CA1" w:rsidRPr="00AC7397">
        <w:rPr>
          <w:rFonts w:ascii="Calibri" w:hAnsi="Calibri" w:cs="Calibri"/>
          <w:b/>
          <w:sz w:val="20"/>
          <w:szCs w:val="20"/>
        </w:rPr>
        <w:t>I</w:t>
      </w:r>
      <w:r w:rsidR="006F0621" w:rsidRPr="00AC7397">
        <w:rPr>
          <w:rFonts w:ascii="Calibri" w:hAnsi="Calibri" w:cs="Calibri"/>
          <w:sz w:val="20"/>
          <w:szCs w:val="20"/>
        </w:rPr>
        <w:t>)</w:t>
      </w:r>
      <w:r w:rsidR="006E3BC4" w:rsidRPr="00AC7397">
        <w:rPr>
          <w:rFonts w:ascii="Calibri" w:hAnsi="Calibri" w:cs="Calibri"/>
          <w:sz w:val="20"/>
          <w:szCs w:val="20"/>
        </w:rPr>
        <w:t xml:space="preserve">, in which case the respective Co-Implementing Partners are responsible for the relevant contracting etc. </w:t>
      </w:r>
      <w:r w:rsidRPr="00AC7397">
        <w:rPr>
          <w:rFonts w:ascii="Calibri" w:hAnsi="Calibri" w:cs="Calibri"/>
          <w:sz w:val="20"/>
          <w:szCs w:val="20"/>
        </w:rPr>
        <w:t xml:space="preserve"> </w:t>
      </w:r>
      <w:r w:rsidR="006E3BC4" w:rsidRPr="00AC7397">
        <w:rPr>
          <w:rFonts w:ascii="Calibri" w:hAnsi="Calibri" w:cs="Calibri"/>
          <w:sz w:val="20"/>
          <w:szCs w:val="20"/>
        </w:rPr>
        <w:t xml:space="preserve">Also exempted are the </w:t>
      </w:r>
      <w:r w:rsidRPr="00AC7397">
        <w:rPr>
          <w:rFonts w:ascii="Calibri" w:hAnsi="Calibri" w:cs="Calibri"/>
          <w:sz w:val="20"/>
          <w:szCs w:val="20"/>
        </w:rPr>
        <w:t>recruitment of the national and international consultants for the Mid-Term Review and the Terminal Evaluation</w:t>
      </w:r>
      <w:r w:rsidR="006E3BC4" w:rsidRPr="00AC7397">
        <w:rPr>
          <w:rFonts w:ascii="Calibri" w:hAnsi="Calibri" w:cs="Calibri"/>
          <w:sz w:val="20"/>
          <w:szCs w:val="20"/>
        </w:rPr>
        <w:t>, which will be undertaken by UNDP</w:t>
      </w:r>
      <w:r w:rsidRPr="00AC7397">
        <w:rPr>
          <w:rFonts w:ascii="Calibri" w:hAnsi="Calibri" w:cs="Calibri"/>
          <w:sz w:val="20"/>
          <w:szCs w:val="20"/>
        </w:rPr>
        <w:t xml:space="preserve">. UNDP Direct Project Costs (DPC) will be charged for the hiring of these latter positions, </w:t>
      </w:r>
      <w:r w:rsidR="00D54CA1" w:rsidRPr="00AC7397">
        <w:rPr>
          <w:rFonts w:ascii="Calibri" w:hAnsi="Calibri" w:cs="Calibri"/>
          <w:sz w:val="20"/>
          <w:szCs w:val="20"/>
        </w:rPr>
        <w:t>a</w:t>
      </w:r>
      <w:r w:rsidR="00C33D29" w:rsidRPr="00AC7397">
        <w:rPr>
          <w:rFonts w:ascii="Calibri" w:hAnsi="Calibri" w:cs="Calibri"/>
          <w:sz w:val="20"/>
          <w:szCs w:val="20"/>
        </w:rPr>
        <w:t xml:space="preserve">s well as for undertaking the financial management of project activities ascribed to the projects Co-Implementing Partners (i.e. MEE/FECO and GACC/CAIQ). The DPC </w:t>
      </w:r>
      <w:r w:rsidRPr="00AC7397">
        <w:rPr>
          <w:rFonts w:ascii="Calibri" w:hAnsi="Calibri" w:cs="Calibri"/>
          <w:sz w:val="20"/>
          <w:szCs w:val="20"/>
        </w:rPr>
        <w:t>charges will follow UNDP-GEF specific guidance on DPC, i.e. services must be itemized</w:t>
      </w:r>
      <w:r w:rsidR="006E3BC4" w:rsidRPr="00AC7397">
        <w:rPr>
          <w:rFonts w:ascii="Calibri" w:hAnsi="Calibri" w:cs="Calibri"/>
          <w:sz w:val="20"/>
          <w:szCs w:val="20"/>
        </w:rPr>
        <w:t>,</w:t>
      </w:r>
      <w:r w:rsidRPr="00AC7397">
        <w:rPr>
          <w:rFonts w:ascii="Calibri" w:hAnsi="Calibri" w:cs="Calibri"/>
          <w:sz w:val="20"/>
          <w:szCs w:val="20"/>
        </w:rPr>
        <w:t xml:space="preserve"> and associated costs are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 The relevant allowance has been included in the budget for project management.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costs and should be charged to the direct project costs account codes: “64397- Services to projects – CO staff” and “74596- Services to projects – GOE for CO”.</w:t>
      </w:r>
    </w:p>
    <w:p w14:paraId="5891485E" w14:textId="10CE9787" w:rsidR="005E4C83"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sz w:val="20"/>
          <w:szCs w:val="20"/>
          <w:u w:val="single"/>
        </w:rPr>
        <w:t>Bud</w:t>
      </w:r>
      <w:r w:rsidRPr="00AC7397">
        <w:rPr>
          <w:rFonts w:ascii="Calibri" w:hAnsi="Calibri" w:cs="Calibri"/>
          <w:sz w:val="20"/>
          <w:szCs w:val="20"/>
          <w:u w:val="single"/>
        </w:rPr>
        <w:t>get Revision and Tolerance</w:t>
      </w:r>
      <w:r w:rsidR="00AF4698" w:rsidRPr="00AC7397">
        <w:rPr>
          <w:rFonts w:ascii="Calibri" w:hAnsi="Calibri" w:cs="Calibri"/>
          <w:sz w:val="20"/>
          <w:szCs w:val="20"/>
        </w:rPr>
        <w:t xml:space="preserve">:  As per </w:t>
      </w:r>
      <w:r w:rsidRPr="00AC7397">
        <w:rPr>
          <w:rFonts w:ascii="Calibri" w:hAnsi="Calibri" w:cs="Calibri"/>
          <w:sz w:val="20"/>
          <w:szCs w:val="20"/>
        </w:rPr>
        <w:t xml:space="preserve">UNDP requirements outlined in the UNDP POPP, the </w:t>
      </w:r>
      <w:r w:rsidR="00DE4203" w:rsidRPr="00AC7397">
        <w:rPr>
          <w:rFonts w:ascii="Calibri" w:hAnsi="Calibri" w:cs="Calibri"/>
          <w:sz w:val="20"/>
          <w:szCs w:val="20"/>
        </w:rPr>
        <w:t xml:space="preserve">Project Steering Committee </w:t>
      </w:r>
      <w:r w:rsidR="005E4C83" w:rsidRPr="00AC7397">
        <w:rPr>
          <w:rFonts w:ascii="Calibri" w:hAnsi="Calibri" w:cs="Calibri"/>
          <w:sz w:val="20"/>
          <w:szCs w:val="20"/>
        </w:rPr>
        <w:t>will</w:t>
      </w:r>
      <w:r w:rsidRPr="00AC7397">
        <w:rPr>
          <w:rFonts w:ascii="Calibri" w:hAnsi="Calibri" w:cs="Calibri"/>
          <w:sz w:val="20"/>
          <w:szCs w:val="20"/>
        </w:rPr>
        <w:t xml:space="preserve"> agree on a budget tolerance level for each plan under the overall annual work plan allowing the </w:t>
      </w:r>
      <w:r w:rsidR="00D44BDA" w:rsidRPr="00A66D9B">
        <w:rPr>
          <w:rFonts w:ascii="Calibri" w:hAnsi="Calibri" w:cs="Calibri"/>
          <w:sz w:val="20"/>
          <w:szCs w:val="20"/>
          <w:highlight w:val="green"/>
        </w:rPr>
        <w:t>Project Coordinator</w:t>
      </w:r>
      <w:r w:rsidR="00D44BDA" w:rsidRPr="00AF1869">
        <w:rPr>
          <w:rFonts w:ascii="Calibri" w:hAnsi="Calibri" w:cs="Calibri"/>
          <w:sz w:val="20"/>
          <w:szCs w:val="20"/>
          <w:highlight w:val="cyan"/>
        </w:rPr>
        <w:t xml:space="preserve"> </w:t>
      </w:r>
      <w:r w:rsidRPr="00AC7397">
        <w:rPr>
          <w:rFonts w:ascii="Calibri" w:hAnsi="Calibri" w:cs="Calibri"/>
          <w:sz w:val="20"/>
          <w:szCs w:val="20"/>
        </w:rPr>
        <w:t>to expend up to the tolerance level beyond the approved project budget amount for the year without requiri</w:t>
      </w:r>
      <w:r w:rsidR="005E4C83" w:rsidRPr="00AC7397">
        <w:rPr>
          <w:rFonts w:ascii="Calibri" w:hAnsi="Calibri" w:cs="Calibri"/>
          <w:sz w:val="20"/>
          <w:szCs w:val="20"/>
        </w:rPr>
        <w:t xml:space="preserve">ng a revision from the Project </w:t>
      </w:r>
      <w:r w:rsidR="00901A00" w:rsidRPr="00AC7397">
        <w:rPr>
          <w:rFonts w:ascii="Calibri" w:hAnsi="Calibri" w:cs="Calibri"/>
          <w:sz w:val="20"/>
          <w:szCs w:val="20"/>
        </w:rPr>
        <w:t>Steering Committee</w:t>
      </w:r>
      <w:r w:rsidRPr="00AC7397">
        <w:rPr>
          <w:rFonts w:ascii="Calibri" w:hAnsi="Calibri" w:cs="Calibri"/>
          <w:sz w:val="20"/>
          <w:szCs w:val="20"/>
        </w:rPr>
        <w:t xml:space="preserve">. Should the following deviations occur, the </w:t>
      </w:r>
      <w:r w:rsidR="00D44BDA" w:rsidRPr="00A66D9B">
        <w:rPr>
          <w:rFonts w:ascii="Calibri" w:hAnsi="Calibri" w:cs="Calibri"/>
          <w:sz w:val="20"/>
          <w:szCs w:val="20"/>
          <w:highlight w:val="green"/>
        </w:rPr>
        <w:t>Project Coordinator</w:t>
      </w:r>
      <w:r w:rsidR="00D44BDA" w:rsidRPr="00AF1869">
        <w:rPr>
          <w:rFonts w:ascii="Calibri" w:hAnsi="Calibri" w:cs="Calibri"/>
          <w:sz w:val="20"/>
          <w:szCs w:val="20"/>
          <w:highlight w:val="cyan"/>
        </w:rPr>
        <w:t xml:space="preserve"> </w:t>
      </w:r>
      <w:r w:rsidRPr="00AC7397">
        <w:rPr>
          <w:rFonts w:ascii="Calibri" w:hAnsi="Calibri" w:cs="Calibri"/>
          <w:sz w:val="20"/>
          <w:szCs w:val="20"/>
        </w:rPr>
        <w:t xml:space="preserve">and UNDP Country Office will seek the approval of the UNDP-GEF team </w:t>
      </w:r>
      <w:r w:rsidR="009D75BD" w:rsidRPr="00AC7397">
        <w:rPr>
          <w:rFonts w:ascii="Calibri" w:hAnsi="Calibri" w:cs="Calibri"/>
          <w:sz w:val="20"/>
          <w:szCs w:val="20"/>
        </w:rPr>
        <w:t>to ensure accurate reporting to the</w:t>
      </w:r>
      <w:r w:rsidRPr="00AC7397">
        <w:rPr>
          <w:rFonts w:ascii="Calibri" w:hAnsi="Calibri" w:cs="Calibri"/>
          <w:sz w:val="20"/>
          <w:szCs w:val="20"/>
        </w:rPr>
        <w:t xml:space="preserve"> GEF: </w:t>
      </w:r>
      <w:r w:rsidR="005E4C83" w:rsidRPr="00AC7397">
        <w:rPr>
          <w:rFonts w:ascii="Calibri" w:hAnsi="Calibri" w:cs="Calibri"/>
          <w:sz w:val="20"/>
          <w:szCs w:val="20"/>
        </w:rPr>
        <w:t>a) B</w:t>
      </w:r>
      <w:r w:rsidRPr="00AC7397">
        <w:rPr>
          <w:rFonts w:ascii="Calibri" w:hAnsi="Calibri" w:cs="Calibri"/>
          <w:sz w:val="20"/>
          <w:szCs w:val="20"/>
        </w:rPr>
        <w:t xml:space="preserve">udget re-allocations among components in the project with amounts involving 10% of the total project grant or more; </w:t>
      </w:r>
      <w:r w:rsidR="005E4C83" w:rsidRPr="00AC7397">
        <w:rPr>
          <w:rFonts w:ascii="Calibri" w:hAnsi="Calibri" w:cs="Calibri"/>
          <w:sz w:val="20"/>
          <w:szCs w:val="20"/>
        </w:rPr>
        <w:t>b) I</w:t>
      </w:r>
      <w:r w:rsidRPr="00AC7397">
        <w:rPr>
          <w:rFonts w:ascii="Calibri" w:hAnsi="Calibri" w:cs="Calibri"/>
          <w:sz w:val="20"/>
          <w:szCs w:val="20"/>
        </w:rPr>
        <w:t>ntroduction of new budget items/or components that exceed 5% of original GEF allocation.</w:t>
      </w:r>
      <w:r w:rsidR="00740F26" w:rsidRPr="00AC7397">
        <w:rPr>
          <w:rFonts w:ascii="Calibri" w:hAnsi="Calibri" w:cs="Calibri"/>
          <w:sz w:val="20"/>
          <w:szCs w:val="20"/>
        </w:rPr>
        <w:t xml:space="preserve"> </w:t>
      </w:r>
    </w:p>
    <w:p w14:paraId="7A5857EE" w14:textId="77777777" w:rsidR="00A02284" w:rsidRPr="00AC7397" w:rsidRDefault="00740F26" w:rsidP="00B37263">
      <w:pPr>
        <w:pStyle w:val="ListParagraph"/>
        <w:numPr>
          <w:ilvl w:val="0"/>
          <w:numId w:val="54"/>
        </w:numPr>
        <w:spacing w:after="120"/>
        <w:ind w:left="0" w:firstLine="0"/>
        <w:jc w:val="both"/>
        <w:rPr>
          <w:rFonts w:ascii="Calibri" w:hAnsi="Calibri" w:cs="Calibri"/>
          <w:sz w:val="20"/>
          <w:szCs w:val="20"/>
          <w:u w:val="single"/>
        </w:rPr>
      </w:pPr>
      <w:r w:rsidRPr="00AC7397">
        <w:rPr>
          <w:rFonts w:ascii="Calibri" w:hAnsi="Calibri" w:cs="Calibri"/>
          <w:sz w:val="20"/>
          <w:szCs w:val="20"/>
        </w:rPr>
        <w:t>Any over expenditure incurred beyond the available GEF grant amount will be absorbed by non-GEF resources (e.g. UNDP TRAC or cash co-financing).</w:t>
      </w:r>
      <w:r w:rsidR="00A02284" w:rsidRPr="00AC7397">
        <w:rPr>
          <w:rFonts w:ascii="Calibri" w:hAnsi="Calibri" w:cs="Calibri"/>
          <w:sz w:val="20"/>
          <w:szCs w:val="20"/>
          <w:u w:val="single"/>
        </w:rPr>
        <w:t xml:space="preserve"> </w:t>
      </w:r>
    </w:p>
    <w:p w14:paraId="62F29BBF" w14:textId="77777777" w:rsidR="00A02284" w:rsidRPr="00AC7397" w:rsidRDefault="00A02284"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Refund to </w:t>
      </w:r>
      <w:r w:rsidR="00494749" w:rsidRPr="00AC7397">
        <w:rPr>
          <w:rFonts w:ascii="Calibri" w:hAnsi="Calibri" w:cs="Calibri"/>
          <w:sz w:val="20"/>
          <w:szCs w:val="20"/>
          <w:u w:val="single"/>
        </w:rPr>
        <w:t>GEF</w:t>
      </w:r>
      <w:r w:rsidRPr="00AC7397">
        <w:rPr>
          <w:rFonts w:ascii="Calibri" w:hAnsi="Calibri" w:cs="Calibri"/>
          <w:sz w:val="20"/>
          <w:szCs w:val="20"/>
          <w:u w:val="single"/>
        </w:rPr>
        <w:t>:</w:t>
      </w:r>
      <w:r w:rsidRPr="00AC7397">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AC7397" w:rsidRDefault="00494749"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Project Closure</w:t>
      </w:r>
      <w:r w:rsidRPr="00AC7397">
        <w:rPr>
          <w:rFonts w:ascii="Calibri" w:hAnsi="Calibri" w:cs="Calibri"/>
          <w:sz w:val="20"/>
          <w:szCs w:val="20"/>
        </w:rPr>
        <w:t>:  Project closure will be conducted as per UNDP requirements outlined in the UNDP POPP.</w:t>
      </w:r>
      <w:r w:rsidRPr="00AC7397">
        <w:rPr>
          <w:rStyle w:val="FootnoteReference"/>
          <w:rFonts w:ascii="Calibri" w:hAnsi="Calibri" w:cs="Calibri"/>
          <w:sz w:val="20"/>
          <w:szCs w:val="20"/>
        </w:rPr>
        <w:footnoteReference w:id="44"/>
      </w:r>
      <w:r w:rsidRPr="00AC7397">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Operational completion</w:t>
      </w:r>
      <w:r w:rsidRPr="00AC7397">
        <w:rPr>
          <w:rFonts w:ascii="Calibri" w:hAnsi="Calibri" w:cs="Calibri"/>
          <w:sz w:val="20"/>
          <w:szCs w:val="20"/>
        </w:rPr>
        <w:t>: The project will be operationally completed when the last UNDP-financed inputs have been provided and the related activities have been completed</w:t>
      </w:r>
      <w:r w:rsidR="00AF4698" w:rsidRPr="00AC7397">
        <w:rPr>
          <w:rFonts w:ascii="Calibri" w:hAnsi="Calibri" w:cs="Calibri"/>
          <w:sz w:val="20"/>
          <w:szCs w:val="20"/>
        </w:rPr>
        <w:t xml:space="preserve">. </w:t>
      </w:r>
      <w:r w:rsidR="00393350" w:rsidRPr="00AC7397">
        <w:rPr>
          <w:rFonts w:ascii="Calibri" w:hAnsi="Calibri" w:cs="Calibri"/>
          <w:sz w:val="20"/>
          <w:szCs w:val="20"/>
        </w:rPr>
        <w:t xml:space="preserve">This </w:t>
      </w:r>
      <w:r w:rsidRPr="00AC7397">
        <w:rPr>
          <w:rFonts w:ascii="Calibri" w:hAnsi="Calibri" w:cs="Calibri"/>
          <w:sz w:val="20"/>
          <w:szCs w:val="20"/>
        </w:rPr>
        <w:t>includ</w:t>
      </w:r>
      <w:r w:rsidR="00393350" w:rsidRPr="00AC7397">
        <w:rPr>
          <w:rFonts w:ascii="Calibri" w:hAnsi="Calibri" w:cs="Calibri"/>
          <w:sz w:val="20"/>
          <w:szCs w:val="20"/>
        </w:rPr>
        <w:t>es</w:t>
      </w:r>
      <w:r w:rsidRPr="00AC7397">
        <w:rPr>
          <w:rFonts w:ascii="Calibri" w:hAnsi="Calibri" w:cs="Calibri"/>
          <w:sz w:val="20"/>
          <w:szCs w:val="20"/>
        </w:rPr>
        <w:t xml:space="preserve"> the final clearance of the Terminal Evaluation Report </w:t>
      </w:r>
      <w:r w:rsidR="00393350" w:rsidRPr="00AC7397">
        <w:rPr>
          <w:rFonts w:ascii="Calibri" w:hAnsi="Calibri" w:cs="Calibri"/>
          <w:sz w:val="20"/>
          <w:szCs w:val="20"/>
        </w:rPr>
        <w:t>(</w:t>
      </w:r>
      <w:r w:rsidR="005E4C83" w:rsidRPr="00AC7397">
        <w:rPr>
          <w:rFonts w:ascii="Calibri" w:hAnsi="Calibri" w:cs="Calibri"/>
          <w:sz w:val="20"/>
          <w:szCs w:val="20"/>
        </w:rPr>
        <w:t xml:space="preserve">that will be available </w:t>
      </w:r>
      <w:r w:rsidR="00393350" w:rsidRPr="00AC7397">
        <w:rPr>
          <w:rFonts w:ascii="Calibri" w:hAnsi="Calibri" w:cs="Calibri"/>
          <w:sz w:val="20"/>
          <w:szCs w:val="20"/>
        </w:rPr>
        <w:t xml:space="preserve">in </w:t>
      </w:r>
      <w:r w:rsidRPr="00AC7397">
        <w:rPr>
          <w:rFonts w:ascii="Calibri" w:hAnsi="Calibri" w:cs="Calibri"/>
          <w:sz w:val="20"/>
          <w:szCs w:val="20"/>
        </w:rPr>
        <w:t>English</w:t>
      </w:r>
      <w:r w:rsidR="00393350" w:rsidRPr="00AC7397">
        <w:rPr>
          <w:rFonts w:ascii="Calibri" w:hAnsi="Calibri" w:cs="Calibri"/>
          <w:sz w:val="20"/>
          <w:szCs w:val="20"/>
        </w:rPr>
        <w:t xml:space="preserve">) and </w:t>
      </w:r>
      <w:r w:rsidR="005E4C83" w:rsidRPr="00AC7397">
        <w:rPr>
          <w:rFonts w:ascii="Calibri" w:hAnsi="Calibri" w:cs="Calibri"/>
          <w:sz w:val="20"/>
          <w:szCs w:val="20"/>
        </w:rPr>
        <w:t xml:space="preserve">the corresponding management response, and </w:t>
      </w:r>
      <w:r w:rsidR="00393350" w:rsidRPr="00AC7397">
        <w:rPr>
          <w:rFonts w:ascii="Calibri" w:hAnsi="Calibri" w:cs="Calibri"/>
          <w:sz w:val="20"/>
          <w:szCs w:val="20"/>
        </w:rPr>
        <w:t xml:space="preserve">the end-of-project </w:t>
      </w:r>
      <w:r w:rsidR="005E4C83" w:rsidRPr="00AC7397">
        <w:rPr>
          <w:rFonts w:ascii="Calibri" w:hAnsi="Calibri" w:cs="Calibri"/>
          <w:sz w:val="20"/>
          <w:szCs w:val="20"/>
        </w:rPr>
        <w:t xml:space="preserve">review </w:t>
      </w:r>
      <w:r w:rsidR="00393350" w:rsidRPr="00AC7397">
        <w:rPr>
          <w:rFonts w:ascii="Calibri" w:hAnsi="Calibri" w:cs="Calibri"/>
          <w:sz w:val="20"/>
          <w:szCs w:val="20"/>
        </w:rPr>
        <w:t xml:space="preserve">Project </w:t>
      </w:r>
      <w:r w:rsidR="00DE4203" w:rsidRPr="00AC7397">
        <w:rPr>
          <w:rFonts w:ascii="Calibri" w:hAnsi="Calibri" w:cs="Calibri"/>
          <w:sz w:val="20"/>
          <w:szCs w:val="20"/>
        </w:rPr>
        <w:t xml:space="preserve">Steering Committee </w:t>
      </w:r>
      <w:r w:rsidR="00393350" w:rsidRPr="00AC7397">
        <w:rPr>
          <w:rFonts w:ascii="Calibri" w:hAnsi="Calibri" w:cs="Calibri"/>
          <w:sz w:val="20"/>
          <w:szCs w:val="20"/>
        </w:rPr>
        <w:t>m</w:t>
      </w:r>
      <w:r w:rsidRPr="00AC7397">
        <w:rPr>
          <w:rFonts w:ascii="Calibri" w:hAnsi="Calibri" w:cs="Calibri"/>
          <w:sz w:val="20"/>
          <w:szCs w:val="20"/>
        </w:rPr>
        <w:t xml:space="preserve">eeting. The Implementing Partner through a Project </w:t>
      </w:r>
      <w:r w:rsidR="00DE4203" w:rsidRPr="00AC7397">
        <w:rPr>
          <w:rFonts w:ascii="Calibri" w:hAnsi="Calibri" w:cs="Calibri"/>
          <w:sz w:val="20"/>
          <w:szCs w:val="20"/>
        </w:rPr>
        <w:t xml:space="preserve">Steering Committee </w:t>
      </w:r>
      <w:r w:rsidRPr="00AC7397">
        <w:rPr>
          <w:rFonts w:ascii="Calibri" w:hAnsi="Calibri" w:cs="Calibri"/>
          <w:sz w:val="20"/>
          <w:szCs w:val="20"/>
        </w:rPr>
        <w:t xml:space="preserve">decision will notify </w:t>
      </w:r>
      <w:r w:rsidR="005E4C83" w:rsidRPr="00AC7397">
        <w:rPr>
          <w:rFonts w:ascii="Calibri" w:hAnsi="Calibri" w:cs="Calibri"/>
          <w:sz w:val="20"/>
          <w:szCs w:val="20"/>
        </w:rPr>
        <w:t xml:space="preserve">the UNDP Country Office when </w:t>
      </w:r>
      <w:r w:rsidRPr="00AC7397">
        <w:rPr>
          <w:rFonts w:ascii="Calibri" w:hAnsi="Calibri" w:cs="Calibri"/>
          <w:sz w:val="20"/>
          <w:szCs w:val="20"/>
        </w:rPr>
        <w:t xml:space="preserve">operational closure has been completed. </w:t>
      </w:r>
      <w:r w:rsidR="009E3075" w:rsidRPr="00AC7397">
        <w:rPr>
          <w:rFonts w:ascii="Calibri" w:hAnsi="Calibri" w:cs="Calibri"/>
          <w:sz w:val="20"/>
          <w:szCs w:val="20"/>
        </w:rPr>
        <w:t>At this time, t</w:t>
      </w:r>
      <w:r w:rsidRPr="00AC7397">
        <w:rPr>
          <w:rFonts w:ascii="Calibri" w:hAnsi="Calibri" w:cs="Calibri"/>
          <w:sz w:val="20"/>
          <w:szCs w:val="20"/>
        </w:rPr>
        <w:t xml:space="preserve">he relevant parties </w:t>
      </w:r>
      <w:r w:rsidR="005E4C83" w:rsidRPr="00AC7397">
        <w:rPr>
          <w:rFonts w:ascii="Calibri" w:hAnsi="Calibri" w:cs="Calibri"/>
          <w:sz w:val="20"/>
          <w:szCs w:val="20"/>
        </w:rPr>
        <w:t>will</w:t>
      </w:r>
      <w:r w:rsidR="00740F26" w:rsidRPr="00AC7397">
        <w:rPr>
          <w:rFonts w:ascii="Calibri" w:hAnsi="Calibri" w:cs="Calibri"/>
          <w:sz w:val="20"/>
          <w:szCs w:val="20"/>
        </w:rPr>
        <w:t xml:space="preserve"> have already agreed and confirmed in writing o</w:t>
      </w:r>
      <w:r w:rsidRPr="00AC7397">
        <w:rPr>
          <w:rFonts w:ascii="Calibri" w:hAnsi="Calibri" w:cs="Calibri"/>
          <w:sz w:val="20"/>
          <w:szCs w:val="20"/>
        </w:rPr>
        <w:t xml:space="preserve">n the </w:t>
      </w:r>
      <w:r w:rsidR="00740F26" w:rsidRPr="00AC7397">
        <w:rPr>
          <w:rFonts w:ascii="Calibri" w:hAnsi="Calibri" w:cs="Calibri"/>
          <w:sz w:val="20"/>
          <w:szCs w:val="20"/>
        </w:rPr>
        <w:t xml:space="preserve">arrangements for the </w:t>
      </w:r>
      <w:r w:rsidRPr="00AC7397">
        <w:rPr>
          <w:rFonts w:ascii="Calibri" w:hAnsi="Calibri" w:cs="Calibri"/>
          <w:sz w:val="20"/>
          <w:szCs w:val="20"/>
        </w:rPr>
        <w:t xml:space="preserve">disposal of any equipment that is still the property of UNDP. </w:t>
      </w:r>
    </w:p>
    <w:p w14:paraId="2EF71032" w14:textId="77777777" w:rsidR="00494749" w:rsidRPr="00AC7397" w:rsidRDefault="00494749"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Transfer or disposal of assets</w:t>
      </w:r>
      <w:r w:rsidRPr="00AC7397">
        <w:rPr>
          <w:rFonts w:ascii="Calibri" w:hAnsi="Calibri" w:cs="Calibr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7397">
        <w:rPr>
          <w:rStyle w:val="FootnoteReference"/>
          <w:rFonts w:ascii="Calibri" w:hAnsi="Calibri" w:cs="Calibri"/>
          <w:sz w:val="20"/>
          <w:szCs w:val="20"/>
        </w:rPr>
        <w:footnoteReference w:id="45"/>
      </w:r>
      <w:r w:rsidRPr="00AC7397">
        <w:rPr>
          <w:rFonts w:ascii="Calibri" w:hAnsi="Calibri" w:cs="Calibri"/>
          <w:sz w:val="20"/>
          <w:szCs w:val="20"/>
        </w:rPr>
        <w:t xml:space="preserve">. </w:t>
      </w:r>
    </w:p>
    <w:p w14:paraId="28A67594" w14:textId="77777777"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Financial completion</w:t>
      </w:r>
      <w:r w:rsidRPr="00AC7397">
        <w:rPr>
          <w:rFonts w:ascii="Calibri" w:hAnsi="Calibri" w:cs="Calibri"/>
          <w:sz w:val="20"/>
          <w:szCs w:val="20"/>
        </w:rPr>
        <w:t>:  The project will be financially closed when the following conditions have been met:</w:t>
      </w:r>
      <w:r w:rsidR="003F1173" w:rsidRPr="00AC7397">
        <w:rPr>
          <w:rFonts w:ascii="Calibri" w:hAnsi="Calibri" w:cs="Calibri"/>
          <w:sz w:val="20"/>
          <w:szCs w:val="20"/>
        </w:rPr>
        <w:t xml:space="preserve"> </w:t>
      </w:r>
      <w:r w:rsidRPr="00AC7397">
        <w:rPr>
          <w:rFonts w:ascii="Calibri" w:hAnsi="Calibri" w:cs="Calibri"/>
          <w:sz w:val="20"/>
          <w:szCs w:val="20"/>
        </w:rPr>
        <w:t xml:space="preserve">a) </w:t>
      </w:r>
      <w:r w:rsidR="005E4C83" w:rsidRPr="00AC7397">
        <w:rPr>
          <w:rFonts w:ascii="Calibri" w:hAnsi="Calibri" w:cs="Calibri"/>
          <w:sz w:val="20"/>
          <w:szCs w:val="20"/>
        </w:rPr>
        <w:t>T</w:t>
      </w:r>
      <w:r w:rsidRPr="00AC7397">
        <w:rPr>
          <w:rFonts w:ascii="Calibri" w:hAnsi="Calibri" w:cs="Calibri"/>
          <w:sz w:val="20"/>
          <w:szCs w:val="20"/>
        </w:rPr>
        <w:t xml:space="preserve">he project is operationally completed or has been cancelled; b) </w:t>
      </w:r>
      <w:r w:rsidR="005E4C83" w:rsidRPr="00AC7397">
        <w:rPr>
          <w:rFonts w:ascii="Calibri" w:hAnsi="Calibri" w:cs="Calibri"/>
          <w:sz w:val="20"/>
          <w:szCs w:val="20"/>
        </w:rPr>
        <w:t>T</w:t>
      </w:r>
      <w:r w:rsidRPr="00AC7397">
        <w:rPr>
          <w:rFonts w:ascii="Calibri" w:hAnsi="Calibri" w:cs="Calibri"/>
          <w:sz w:val="20"/>
          <w:szCs w:val="20"/>
        </w:rPr>
        <w:t xml:space="preserve">he </w:t>
      </w:r>
      <w:r w:rsidR="005E4C83" w:rsidRPr="00AC7397">
        <w:rPr>
          <w:rFonts w:ascii="Calibri" w:hAnsi="Calibri" w:cs="Calibri"/>
          <w:sz w:val="20"/>
          <w:szCs w:val="20"/>
        </w:rPr>
        <w:t>Implementing P</w:t>
      </w:r>
      <w:r w:rsidRPr="00AC7397">
        <w:rPr>
          <w:rFonts w:ascii="Calibri" w:hAnsi="Calibri" w:cs="Calibri"/>
          <w:sz w:val="20"/>
          <w:szCs w:val="20"/>
        </w:rPr>
        <w:t>artner has reported all financial transactions to UNDP; c) UNDP has closed the accounts for the project;</w:t>
      </w:r>
      <w:r w:rsidR="003F1173" w:rsidRPr="00AC7397">
        <w:rPr>
          <w:rFonts w:ascii="Calibri" w:hAnsi="Calibri" w:cs="Calibri"/>
          <w:sz w:val="20"/>
          <w:szCs w:val="20"/>
        </w:rPr>
        <w:t xml:space="preserve"> </w:t>
      </w:r>
      <w:r w:rsidRPr="00AC7397">
        <w:rPr>
          <w:rFonts w:ascii="Calibri" w:hAnsi="Calibri" w:cs="Calibri"/>
          <w:sz w:val="20"/>
          <w:szCs w:val="20"/>
        </w:rPr>
        <w:t xml:space="preserve">d) UNDP and the </w:t>
      </w:r>
      <w:r w:rsidR="003F1173" w:rsidRPr="00AC7397">
        <w:rPr>
          <w:rFonts w:ascii="Calibri" w:hAnsi="Calibri" w:cs="Calibri"/>
          <w:sz w:val="20"/>
          <w:szCs w:val="20"/>
        </w:rPr>
        <w:t>Implementing P</w:t>
      </w:r>
      <w:r w:rsidRPr="00AC7397">
        <w:rPr>
          <w:rFonts w:ascii="Calibri" w:hAnsi="Calibri" w:cs="Calibri"/>
          <w:sz w:val="20"/>
          <w:szCs w:val="20"/>
        </w:rPr>
        <w:t xml:space="preserve">artner have certified a final Combined Delivery Report (which serves as final budget revision). </w:t>
      </w:r>
    </w:p>
    <w:p w14:paraId="40E117AD" w14:textId="77777777"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C7397">
        <w:rPr>
          <w:rFonts w:ascii="Calibri" w:hAnsi="Calibri" w:cs="Calibri"/>
          <w:sz w:val="20"/>
          <w:szCs w:val="20"/>
        </w:rPr>
        <w:t xml:space="preserve">UNDP </w:t>
      </w:r>
      <w:r w:rsidRPr="00AC7397">
        <w:rPr>
          <w:rFonts w:ascii="Calibri" w:hAnsi="Calibri" w:cs="Calibri"/>
          <w:sz w:val="20"/>
          <w:szCs w:val="20"/>
        </w:rPr>
        <w:t>Country Office.</w:t>
      </w:r>
    </w:p>
    <w:p w14:paraId="165613C1" w14:textId="77777777" w:rsidR="00E219E7" w:rsidRPr="00AC7397" w:rsidRDefault="00E219E7" w:rsidP="005B2FEC">
      <w:pPr>
        <w:spacing w:after="0"/>
        <w:rPr>
          <w:szCs w:val="20"/>
        </w:rPr>
      </w:pPr>
    </w:p>
    <w:p w14:paraId="7F4086A9" w14:textId="77777777" w:rsidR="00E219E7" w:rsidRPr="00AC7397" w:rsidRDefault="00E219E7" w:rsidP="005B2FEC">
      <w:pPr>
        <w:spacing w:after="0"/>
        <w:rPr>
          <w:szCs w:val="20"/>
        </w:rPr>
      </w:pPr>
    </w:p>
    <w:p w14:paraId="697B0065" w14:textId="77777777" w:rsidR="003E3ABA" w:rsidRPr="00AC7397" w:rsidRDefault="003E3ABA" w:rsidP="005B2FEC">
      <w:pPr>
        <w:spacing w:after="0"/>
        <w:rPr>
          <w:rFonts w:cs="Segoe UI"/>
          <w:color w:val="000000"/>
          <w:szCs w:val="20"/>
        </w:rPr>
      </w:pPr>
    </w:p>
    <w:p w14:paraId="2ECB1E66" w14:textId="77777777" w:rsidR="00740F26" w:rsidRPr="00AC7397" w:rsidRDefault="00740F26" w:rsidP="005B2FEC">
      <w:pPr>
        <w:spacing w:after="0"/>
        <w:rPr>
          <w:b/>
          <w:smallCaps/>
          <w:spacing w:val="-2"/>
          <w:sz w:val="28"/>
          <w:szCs w:val="28"/>
        </w:rPr>
        <w:sectPr w:rsidR="00740F26" w:rsidRPr="00AC7397"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415A049F" w14:textId="77777777" w:rsidR="003E3ABA" w:rsidRPr="00AC7397"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AC7397">
        <w:rPr>
          <w:rFonts w:ascii="Calibri" w:hAnsi="Calibri"/>
          <w:szCs w:val="28"/>
        </w:rPr>
        <w:t>Total Budget and Work Plan</w:t>
      </w:r>
      <w:bookmarkEnd w:id="89"/>
      <w:bookmarkEnd w:id="90"/>
    </w:p>
    <w:p w14:paraId="7161E453" w14:textId="77777777" w:rsidR="00DD0AF5" w:rsidRPr="00AC7397"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AC7397" w14:paraId="4B3E478A" w14:textId="77777777" w:rsidTr="006003CE">
        <w:trPr>
          <w:cantSplit/>
        </w:trPr>
        <w:tc>
          <w:tcPr>
            <w:tcW w:w="13860" w:type="dxa"/>
            <w:gridSpan w:val="4"/>
            <w:shd w:val="clear" w:color="auto" w:fill="D9D9D9"/>
            <w:noWrap/>
            <w:vAlign w:val="bottom"/>
          </w:tcPr>
          <w:p w14:paraId="4532DC67" w14:textId="77777777" w:rsidR="00DD0AF5" w:rsidRPr="00AC7397" w:rsidRDefault="00DD0AF5" w:rsidP="009E2575">
            <w:pPr>
              <w:jc w:val="left"/>
              <w:rPr>
                <w:rFonts w:cs="Calibri"/>
                <w:b/>
                <w:bCs/>
                <w:sz w:val="18"/>
                <w:szCs w:val="18"/>
              </w:rPr>
            </w:pPr>
            <w:r w:rsidRPr="00AC7397">
              <w:rPr>
                <w:rFonts w:cs="Calibri"/>
                <w:b/>
                <w:bCs/>
                <w:sz w:val="18"/>
                <w:szCs w:val="18"/>
              </w:rPr>
              <w:t>Total Budget and Work Plan</w:t>
            </w:r>
          </w:p>
        </w:tc>
      </w:tr>
      <w:tr w:rsidR="00DD0AF5" w:rsidRPr="00AC7397"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rPr>
              <w:t>000</w:t>
            </w:r>
            <w:r w:rsidRPr="00AC7397">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AC7397" w:rsidRDefault="00DD0AF5" w:rsidP="009E2575">
            <w:pPr>
              <w:jc w:val="left"/>
              <w:rPr>
                <w:rFonts w:cs="Calibri"/>
                <w:color w:val="000000"/>
                <w:sz w:val="18"/>
                <w:szCs w:val="18"/>
                <w:lang w:eastAsia="zh-CN"/>
              </w:rPr>
            </w:pPr>
            <w:r w:rsidRPr="00AC7397">
              <w:rPr>
                <w:rFonts w:cs="Calibri"/>
                <w:sz w:val="18"/>
                <w:szCs w:val="18"/>
              </w:rPr>
              <w:t>00</w:t>
            </w:r>
            <w:r w:rsidRPr="00AC7397">
              <w:rPr>
                <w:rFonts w:cs="Calibri"/>
                <w:bCs/>
                <w:sz w:val="18"/>
                <w:szCs w:val="18"/>
              </w:rPr>
              <w:t>100197</w:t>
            </w:r>
          </w:p>
        </w:tc>
      </w:tr>
      <w:tr w:rsidR="00DD0AF5" w:rsidRPr="00AC7397"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Reduce IAS threat to Agrobiodiversity.</w:t>
            </w:r>
          </w:p>
        </w:tc>
      </w:tr>
      <w:tr w:rsidR="00DD0AF5" w:rsidRPr="00AC7397"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AC7397" w:rsidRDefault="00DD0AF5" w:rsidP="009E2575">
            <w:pPr>
              <w:jc w:val="left"/>
              <w:rPr>
                <w:rFonts w:cs="Calibri"/>
                <w:iCs/>
                <w:color w:val="000000"/>
                <w:sz w:val="18"/>
                <w:szCs w:val="18"/>
                <w:highlight w:val="yellow"/>
                <w:lang w:eastAsia="zh-CN"/>
              </w:rPr>
            </w:pPr>
            <w:r w:rsidRPr="00AC7397">
              <w:rPr>
                <w:rFonts w:cs="Calibri"/>
                <w:iCs/>
                <w:color w:val="000000"/>
                <w:sz w:val="18"/>
                <w:szCs w:val="18"/>
                <w:lang w:eastAsia="zh-CN"/>
              </w:rPr>
              <w:t>CHN10</w:t>
            </w:r>
          </w:p>
        </w:tc>
      </w:tr>
      <w:tr w:rsidR="00DD0AF5" w:rsidRPr="00AC7397"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lang w:eastAsia="zh-CN"/>
              </w:rPr>
              <w:t>Strengthening coordinated approaches to reduce invasive alien species (IAS) threats to globally significant agrobiodiversity and agroecosystems in China</w:t>
            </w:r>
          </w:p>
        </w:tc>
      </w:tr>
      <w:tr w:rsidR="00DD0AF5" w:rsidRPr="00AC7397"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AC7397" w:rsidRDefault="00DD0AF5" w:rsidP="009E2575">
            <w:pPr>
              <w:jc w:val="left"/>
              <w:rPr>
                <w:rFonts w:cs="Calibri"/>
                <w:color w:val="000000"/>
                <w:sz w:val="18"/>
                <w:szCs w:val="18"/>
                <w:highlight w:val="yellow"/>
                <w:lang w:eastAsia="zh-CN"/>
              </w:rPr>
            </w:pPr>
            <w:r w:rsidRPr="00AC7397">
              <w:rPr>
                <w:rFonts w:cs="Calibri"/>
                <w:bCs/>
                <w:sz w:val="18"/>
                <w:szCs w:val="18"/>
              </w:rPr>
              <w:t>5821</w:t>
            </w:r>
          </w:p>
        </w:tc>
      </w:tr>
      <w:tr w:rsidR="00DD0AF5" w:rsidRPr="00AC7397"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 xml:space="preserve">Ministry of Agriculture and Rural </w:t>
            </w:r>
            <w:r w:rsidR="005C2648" w:rsidRPr="00AC7397">
              <w:rPr>
                <w:rFonts w:cs="Calibri"/>
                <w:color w:val="000000"/>
                <w:sz w:val="18"/>
                <w:szCs w:val="18"/>
                <w:lang w:eastAsia="zh-CN"/>
              </w:rPr>
              <w:t>Affairs</w:t>
            </w:r>
          </w:p>
        </w:tc>
      </w:tr>
    </w:tbl>
    <w:p w14:paraId="0FBD6200" w14:textId="77777777" w:rsidR="00DD0AF5" w:rsidRPr="00AC7397"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AC7397"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AC7397" w:rsidRDefault="00041078" w:rsidP="004C0B22">
            <w:pPr>
              <w:spacing w:after="0"/>
              <w:jc w:val="left"/>
              <w:rPr>
                <w:rFonts w:eastAsia="Times New Roman" w:cs="Calibri"/>
                <w:sz w:val="18"/>
                <w:szCs w:val="18"/>
                <w:u w:val="single"/>
                <w:lang w:eastAsia="en-GB"/>
              </w:rPr>
            </w:pPr>
            <w:hyperlink r:id="rId33" w:anchor="RANGE!#REF!" w:history="1">
              <w:r w:rsidR="00DB5BA1" w:rsidRPr="00AC7397">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6BC239FC"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153763D9"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See Budget Note:</w:t>
            </w:r>
          </w:p>
        </w:tc>
      </w:tr>
      <w:tr w:rsidR="00DB5BA1" w:rsidRPr="00AC7397" w14:paraId="7455A6D2" w14:textId="77777777" w:rsidTr="006003CE">
        <w:trPr>
          <w:trHeight w:val="808"/>
        </w:trPr>
        <w:tc>
          <w:tcPr>
            <w:tcW w:w="1649" w:type="dxa"/>
            <w:vMerge/>
            <w:vAlign w:val="center"/>
            <w:hideMark/>
          </w:tcPr>
          <w:p w14:paraId="7FD360A0"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AC7397"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AC7397"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AC7397"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AC7397"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AC7397" w:rsidRDefault="00DB5BA1" w:rsidP="004C0B22">
            <w:pPr>
              <w:spacing w:after="0"/>
              <w:jc w:val="left"/>
              <w:rPr>
                <w:rFonts w:eastAsia="Times New Roman" w:cs="Calibri"/>
                <w:b/>
                <w:bCs/>
                <w:i/>
                <w:iCs/>
                <w:sz w:val="18"/>
                <w:szCs w:val="18"/>
                <w:lang w:eastAsia="en-GB"/>
              </w:rPr>
            </w:pPr>
          </w:p>
        </w:tc>
      </w:tr>
      <w:tr w:rsidR="003A009D" w:rsidRPr="00AC7397" w14:paraId="1DD610CF" w14:textId="77777777" w:rsidTr="00A66D9B">
        <w:trPr>
          <w:trHeight w:val="360"/>
        </w:trPr>
        <w:tc>
          <w:tcPr>
            <w:tcW w:w="1649" w:type="dxa"/>
            <w:vMerge w:val="restart"/>
            <w:shd w:val="clear" w:color="auto" w:fill="auto"/>
            <w:hideMark/>
          </w:tcPr>
          <w:p w14:paraId="14EDCF30"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1:</w:t>
            </w:r>
          </w:p>
          <w:p w14:paraId="02321286" w14:textId="77777777" w:rsidR="003A009D" w:rsidRPr="00AC7397" w:rsidRDefault="003A009D" w:rsidP="003A009D">
            <w:pPr>
              <w:spacing w:after="0"/>
              <w:jc w:val="left"/>
              <w:rPr>
                <w:rFonts w:eastAsia="Times New Roman" w:cs="Calibri"/>
                <w:b/>
                <w:bCs/>
                <w:sz w:val="18"/>
                <w:szCs w:val="18"/>
                <w:lang w:eastAsia="en-GB"/>
              </w:rPr>
            </w:pPr>
            <w:r w:rsidRPr="00AC7397">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443E0B93"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B4EE08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C08FBAE"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FAC0B1E"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6334D9F"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hideMark/>
          </w:tcPr>
          <w:p w14:paraId="3935B0C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5BCC2207"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1424EE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7DA6830"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0DBB29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75FD4D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75824C"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hideMark/>
          </w:tcPr>
          <w:p w14:paraId="71144714"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hideMark/>
          </w:tcPr>
          <w:p w14:paraId="31F7CBEF"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0A5753CA" w14:textId="6EBCE683"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28,290</w:t>
            </w:r>
          </w:p>
        </w:tc>
        <w:tc>
          <w:tcPr>
            <w:tcW w:w="875" w:type="dxa"/>
            <w:shd w:val="clear" w:color="auto" w:fill="auto"/>
            <w:noWrap/>
            <w:vAlign w:val="bottom"/>
          </w:tcPr>
          <w:p w14:paraId="53361631" w14:textId="4B89A46D"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57,160</w:t>
            </w:r>
          </w:p>
        </w:tc>
        <w:tc>
          <w:tcPr>
            <w:tcW w:w="875" w:type="dxa"/>
            <w:shd w:val="clear" w:color="auto" w:fill="auto"/>
            <w:noWrap/>
            <w:vAlign w:val="bottom"/>
          </w:tcPr>
          <w:p w14:paraId="5CFE3D46" w14:textId="154CF50A"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27,600</w:t>
            </w:r>
          </w:p>
        </w:tc>
        <w:tc>
          <w:tcPr>
            <w:tcW w:w="875" w:type="dxa"/>
            <w:shd w:val="clear" w:color="auto" w:fill="auto"/>
            <w:noWrap/>
            <w:vAlign w:val="bottom"/>
          </w:tcPr>
          <w:p w14:paraId="2081A0B7" w14:textId="62C50910"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24,600</w:t>
            </w:r>
          </w:p>
        </w:tc>
        <w:tc>
          <w:tcPr>
            <w:tcW w:w="1042" w:type="dxa"/>
            <w:shd w:val="clear" w:color="auto" w:fill="auto"/>
            <w:noWrap/>
            <w:vAlign w:val="bottom"/>
          </w:tcPr>
          <w:p w14:paraId="27FF50BE" w14:textId="70CFB067"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11,600</w:t>
            </w:r>
          </w:p>
        </w:tc>
        <w:tc>
          <w:tcPr>
            <w:tcW w:w="1170" w:type="dxa"/>
            <w:shd w:val="clear" w:color="auto" w:fill="auto"/>
            <w:noWrap/>
            <w:vAlign w:val="bottom"/>
          </w:tcPr>
          <w:p w14:paraId="08C94EB6" w14:textId="63B7F6BC"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149,250</w:t>
            </w:r>
          </w:p>
        </w:tc>
        <w:tc>
          <w:tcPr>
            <w:tcW w:w="785" w:type="dxa"/>
            <w:shd w:val="clear" w:color="auto" w:fill="auto"/>
            <w:noWrap/>
            <w:vAlign w:val="center"/>
          </w:tcPr>
          <w:p w14:paraId="2DDD4CBF" w14:textId="77777777" w:rsidR="003A009D" w:rsidRPr="00AC7397" w:rsidRDefault="003A009D" w:rsidP="003A009D">
            <w:pPr>
              <w:spacing w:after="0"/>
              <w:jc w:val="left"/>
              <w:rPr>
                <w:rFonts w:eastAsia="Times New Roman" w:cs="Calibri"/>
                <w:i/>
                <w:iCs/>
                <w:sz w:val="18"/>
                <w:szCs w:val="18"/>
                <w:lang w:eastAsia="en-GB"/>
              </w:rPr>
            </w:pPr>
            <w:r w:rsidRPr="00AC7397">
              <w:rPr>
                <w:rFonts w:eastAsia="Times New Roman" w:cs="Calibri"/>
                <w:i/>
                <w:iCs/>
                <w:sz w:val="18"/>
                <w:szCs w:val="18"/>
                <w:lang w:eastAsia="en-GB"/>
              </w:rPr>
              <w:t>1</w:t>
            </w:r>
          </w:p>
        </w:tc>
      </w:tr>
      <w:tr w:rsidR="00DB5BA1" w:rsidRPr="00AC7397" w14:paraId="4C9C52A5" w14:textId="77777777" w:rsidTr="006003CE">
        <w:trPr>
          <w:trHeight w:val="360"/>
        </w:trPr>
        <w:tc>
          <w:tcPr>
            <w:tcW w:w="1649" w:type="dxa"/>
            <w:vMerge/>
            <w:shd w:val="clear" w:color="auto" w:fill="auto"/>
            <w:hideMark/>
          </w:tcPr>
          <w:p w14:paraId="384F8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D5817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48EF15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7060AC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5DD8435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w:t>
            </w:r>
          </w:p>
        </w:tc>
      </w:tr>
      <w:tr w:rsidR="00DB5BA1" w:rsidRPr="006B6524" w14:paraId="53B35C65" w14:textId="77777777" w:rsidTr="006003CE">
        <w:trPr>
          <w:trHeight w:val="360"/>
        </w:trPr>
        <w:tc>
          <w:tcPr>
            <w:tcW w:w="1649" w:type="dxa"/>
            <w:vMerge/>
            <w:vAlign w:val="center"/>
            <w:hideMark/>
          </w:tcPr>
          <w:p w14:paraId="48DAD1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10,400</w:t>
            </w:r>
          </w:p>
        </w:tc>
        <w:tc>
          <w:tcPr>
            <w:tcW w:w="1042" w:type="dxa"/>
            <w:shd w:val="clear" w:color="auto" w:fill="auto"/>
            <w:vAlign w:val="center"/>
          </w:tcPr>
          <w:p w14:paraId="1BE060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9D870AF" w14:textId="0D83FD2A" w:rsidR="00DB5BA1" w:rsidRPr="00AC7397" w:rsidRDefault="000D1853" w:rsidP="004C0B22">
            <w:pPr>
              <w:spacing w:after="0"/>
              <w:jc w:val="right"/>
              <w:rPr>
                <w:rFonts w:eastAsia="Times New Roman" w:cs="Calibri"/>
                <w:sz w:val="18"/>
                <w:szCs w:val="18"/>
                <w:lang w:eastAsia="en-GB"/>
              </w:rPr>
            </w:pPr>
            <w:r>
              <w:rPr>
                <w:rFonts w:eastAsia="Times New Roman" w:cs="Calibri"/>
                <w:sz w:val="18"/>
                <w:szCs w:val="18"/>
                <w:lang w:eastAsia="en-GB"/>
              </w:rPr>
              <w:t>73,500</w:t>
            </w:r>
          </w:p>
        </w:tc>
        <w:tc>
          <w:tcPr>
            <w:tcW w:w="785" w:type="dxa"/>
            <w:shd w:val="clear" w:color="auto" w:fill="auto"/>
            <w:vAlign w:val="center"/>
          </w:tcPr>
          <w:p w14:paraId="4F67945C" w14:textId="1478B314"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3</w:t>
            </w:r>
          </w:p>
        </w:tc>
      </w:tr>
      <w:tr w:rsidR="00DB5BA1" w:rsidRPr="006B6524" w14:paraId="19B022E4" w14:textId="77777777" w:rsidTr="006003CE">
        <w:trPr>
          <w:trHeight w:val="312"/>
        </w:trPr>
        <w:tc>
          <w:tcPr>
            <w:tcW w:w="1649" w:type="dxa"/>
            <w:vMerge/>
            <w:vAlign w:val="center"/>
            <w:hideMark/>
          </w:tcPr>
          <w:p w14:paraId="22EC79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D24610D" w14:textId="0C7F581E" w:rsidR="00DB5BA1" w:rsidRPr="00AC7397" w:rsidRDefault="00CB5D66" w:rsidP="004C0B22">
            <w:pPr>
              <w:spacing w:after="0"/>
              <w:jc w:val="right"/>
              <w:rPr>
                <w:rFonts w:eastAsia="Times New Roman" w:cs="Calibri"/>
                <w:sz w:val="18"/>
                <w:szCs w:val="18"/>
                <w:lang w:eastAsia="en-GB"/>
              </w:rPr>
            </w:pPr>
            <w:r w:rsidRPr="00CB5D66">
              <w:rPr>
                <w:rFonts w:eastAsia="Times New Roman" w:cs="Calibri"/>
                <w:sz w:val="18"/>
                <w:szCs w:val="18"/>
                <w:highlight w:val="green"/>
                <w:lang w:eastAsia="en-GB"/>
              </w:rPr>
              <w:t>4,500</w:t>
            </w:r>
          </w:p>
        </w:tc>
        <w:tc>
          <w:tcPr>
            <w:tcW w:w="875" w:type="dxa"/>
            <w:shd w:val="clear" w:color="auto" w:fill="auto"/>
            <w:noWrap/>
          </w:tcPr>
          <w:p w14:paraId="27AC14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FAC9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B391E2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tcPr>
          <w:p w14:paraId="0947F42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86D3DA1" w14:textId="2AA6A639" w:rsidR="00DB5BA1" w:rsidRPr="000D1853" w:rsidRDefault="00CB5D66" w:rsidP="004C0B22">
            <w:pPr>
              <w:spacing w:after="0"/>
              <w:jc w:val="right"/>
              <w:rPr>
                <w:rFonts w:eastAsia="Times New Roman" w:cs="Calibri"/>
                <w:sz w:val="18"/>
                <w:szCs w:val="18"/>
                <w:highlight w:val="cyan"/>
                <w:lang w:eastAsia="en-GB"/>
              </w:rPr>
            </w:pPr>
            <w:r w:rsidRPr="00CB5D66">
              <w:rPr>
                <w:rFonts w:eastAsia="Times New Roman" w:cs="Calibri"/>
                <w:sz w:val="18"/>
                <w:szCs w:val="18"/>
                <w:highlight w:val="green"/>
                <w:lang w:eastAsia="en-GB"/>
              </w:rPr>
              <w:t>4,500</w:t>
            </w:r>
          </w:p>
        </w:tc>
        <w:tc>
          <w:tcPr>
            <w:tcW w:w="785" w:type="dxa"/>
            <w:shd w:val="clear" w:color="auto" w:fill="auto"/>
            <w:vAlign w:val="center"/>
          </w:tcPr>
          <w:p w14:paraId="5633BB95" w14:textId="2596B011"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4</w:t>
            </w:r>
          </w:p>
        </w:tc>
      </w:tr>
      <w:tr w:rsidR="00DB5BA1" w:rsidRPr="006B6524" w14:paraId="154ED10D" w14:textId="77777777" w:rsidTr="006003CE">
        <w:trPr>
          <w:trHeight w:val="360"/>
        </w:trPr>
        <w:tc>
          <w:tcPr>
            <w:tcW w:w="1649" w:type="dxa"/>
            <w:vMerge/>
            <w:vAlign w:val="center"/>
            <w:hideMark/>
          </w:tcPr>
          <w:p w14:paraId="1537548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460BE22B" w14:textId="676E8C75" w:rsidR="00DB5BA1" w:rsidRPr="00A85403" w:rsidRDefault="00D41556" w:rsidP="004C0B22">
            <w:pPr>
              <w:spacing w:after="0"/>
              <w:jc w:val="right"/>
              <w:rPr>
                <w:rFonts w:eastAsia="Times New Roman" w:cs="Calibri"/>
                <w:sz w:val="18"/>
                <w:szCs w:val="18"/>
                <w:lang w:eastAsia="en-GB"/>
              </w:rPr>
            </w:pPr>
            <w:r w:rsidRPr="00A85403">
              <w:rPr>
                <w:rFonts w:eastAsia="Times New Roman" w:cs="Calibri"/>
                <w:sz w:val="18"/>
                <w:szCs w:val="18"/>
                <w:lang w:eastAsia="en-GB"/>
              </w:rPr>
              <w:t>3,000</w:t>
            </w:r>
          </w:p>
        </w:tc>
        <w:tc>
          <w:tcPr>
            <w:tcW w:w="875" w:type="dxa"/>
            <w:shd w:val="clear" w:color="auto" w:fill="auto"/>
            <w:noWrap/>
            <w:vAlign w:val="center"/>
          </w:tcPr>
          <w:p w14:paraId="50F065AF" w14:textId="476F54AA" w:rsidR="00DB5BA1" w:rsidRPr="00A85403" w:rsidRDefault="000D1853" w:rsidP="004C0B22">
            <w:pPr>
              <w:spacing w:after="0"/>
              <w:jc w:val="right"/>
              <w:rPr>
                <w:rFonts w:eastAsia="Times New Roman" w:cs="Calibri"/>
                <w:sz w:val="18"/>
                <w:szCs w:val="18"/>
                <w:lang w:eastAsia="en-GB"/>
              </w:rPr>
            </w:pPr>
            <w:r w:rsidRPr="00A85403">
              <w:rPr>
                <w:rFonts w:eastAsia="Times New Roman" w:cs="Calibri"/>
                <w:sz w:val="18"/>
                <w:szCs w:val="18"/>
                <w:lang w:eastAsia="en-GB"/>
              </w:rPr>
              <w:t>19,</w:t>
            </w:r>
            <w:r w:rsidR="00DB5BA1" w:rsidRPr="00A85403">
              <w:rPr>
                <w:rFonts w:eastAsia="Times New Roman" w:cs="Calibri"/>
                <w:sz w:val="18"/>
                <w:szCs w:val="18"/>
                <w:lang w:eastAsia="en-GB"/>
              </w:rPr>
              <w:t>000</w:t>
            </w:r>
          </w:p>
        </w:tc>
        <w:tc>
          <w:tcPr>
            <w:tcW w:w="875" w:type="dxa"/>
            <w:shd w:val="clear" w:color="auto" w:fill="auto"/>
            <w:noWrap/>
            <w:vAlign w:val="center"/>
          </w:tcPr>
          <w:p w14:paraId="3179D127" w14:textId="52321EFD" w:rsidR="00DB5BA1" w:rsidRPr="00A85403" w:rsidRDefault="000D1853" w:rsidP="004C0B22">
            <w:pPr>
              <w:spacing w:after="0"/>
              <w:jc w:val="right"/>
              <w:rPr>
                <w:rFonts w:eastAsia="Times New Roman" w:cs="Calibri"/>
                <w:sz w:val="18"/>
                <w:szCs w:val="18"/>
                <w:lang w:eastAsia="en-GB"/>
              </w:rPr>
            </w:pPr>
            <w:r w:rsidRPr="00A85403">
              <w:rPr>
                <w:rFonts w:eastAsia="Times New Roman" w:cs="Calibri"/>
                <w:sz w:val="18"/>
                <w:szCs w:val="18"/>
                <w:lang w:eastAsia="en-GB"/>
              </w:rPr>
              <w:t>11,</w:t>
            </w:r>
            <w:r w:rsidR="00DB5BA1" w:rsidRPr="00A85403">
              <w:rPr>
                <w:rFonts w:eastAsia="Times New Roman" w:cs="Calibri"/>
                <w:sz w:val="18"/>
                <w:szCs w:val="18"/>
                <w:lang w:eastAsia="en-GB"/>
              </w:rPr>
              <w:t>000</w:t>
            </w:r>
          </w:p>
        </w:tc>
        <w:tc>
          <w:tcPr>
            <w:tcW w:w="875" w:type="dxa"/>
            <w:shd w:val="clear" w:color="auto" w:fill="auto"/>
            <w:noWrap/>
            <w:vAlign w:val="center"/>
          </w:tcPr>
          <w:p w14:paraId="29599232" w14:textId="77777777" w:rsidR="00DB5BA1" w:rsidRPr="00A85403" w:rsidRDefault="00DB5BA1" w:rsidP="004C0B22">
            <w:pPr>
              <w:spacing w:after="0"/>
              <w:jc w:val="right"/>
              <w:rPr>
                <w:rFonts w:eastAsia="Times New Roman" w:cs="Calibri"/>
                <w:sz w:val="18"/>
                <w:szCs w:val="18"/>
                <w:lang w:eastAsia="en-GB"/>
              </w:rPr>
            </w:pPr>
            <w:r w:rsidRPr="00A85403">
              <w:rPr>
                <w:rFonts w:eastAsia="Times New Roman" w:cs="Calibri"/>
                <w:sz w:val="18"/>
                <w:szCs w:val="18"/>
                <w:lang w:eastAsia="en-GB"/>
              </w:rPr>
              <w:t>0</w:t>
            </w:r>
          </w:p>
        </w:tc>
        <w:tc>
          <w:tcPr>
            <w:tcW w:w="1042" w:type="dxa"/>
            <w:shd w:val="clear" w:color="auto" w:fill="auto"/>
            <w:noWrap/>
            <w:vAlign w:val="center"/>
          </w:tcPr>
          <w:p w14:paraId="6C4A5783" w14:textId="77777777" w:rsidR="00DB5BA1" w:rsidRPr="00A85403" w:rsidRDefault="00DB5BA1" w:rsidP="004C0B22">
            <w:pPr>
              <w:spacing w:after="0"/>
              <w:jc w:val="right"/>
              <w:rPr>
                <w:rFonts w:eastAsia="Times New Roman" w:cs="Calibri"/>
                <w:sz w:val="18"/>
                <w:szCs w:val="18"/>
                <w:lang w:eastAsia="en-GB"/>
              </w:rPr>
            </w:pPr>
            <w:r w:rsidRPr="00A85403">
              <w:rPr>
                <w:rFonts w:eastAsia="Times New Roman" w:cs="Calibri"/>
                <w:sz w:val="18"/>
                <w:szCs w:val="18"/>
                <w:lang w:eastAsia="en-GB"/>
              </w:rPr>
              <w:t>2,000</w:t>
            </w:r>
          </w:p>
        </w:tc>
        <w:tc>
          <w:tcPr>
            <w:tcW w:w="1170" w:type="dxa"/>
            <w:shd w:val="clear" w:color="auto" w:fill="auto"/>
            <w:noWrap/>
            <w:vAlign w:val="center"/>
          </w:tcPr>
          <w:p w14:paraId="7B0C2423" w14:textId="7F439D60" w:rsidR="00DB5BA1" w:rsidRPr="00A85403" w:rsidRDefault="000D1853" w:rsidP="004C0B22">
            <w:pPr>
              <w:spacing w:after="0"/>
              <w:jc w:val="right"/>
              <w:rPr>
                <w:rFonts w:eastAsia="Times New Roman" w:cs="Calibri"/>
                <w:sz w:val="18"/>
                <w:szCs w:val="18"/>
                <w:lang w:eastAsia="en-GB"/>
              </w:rPr>
            </w:pPr>
            <w:r w:rsidRPr="00A85403">
              <w:rPr>
                <w:rFonts w:eastAsia="Times New Roman" w:cs="Calibri"/>
                <w:sz w:val="18"/>
                <w:szCs w:val="18"/>
                <w:lang w:eastAsia="en-GB"/>
              </w:rPr>
              <w:t>35,000</w:t>
            </w:r>
          </w:p>
        </w:tc>
        <w:tc>
          <w:tcPr>
            <w:tcW w:w="785" w:type="dxa"/>
            <w:shd w:val="clear" w:color="auto" w:fill="auto"/>
            <w:vAlign w:val="center"/>
          </w:tcPr>
          <w:p w14:paraId="1BD3541E" w14:textId="7E5C1412" w:rsidR="00DB5BA1" w:rsidRPr="006B6524" w:rsidRDefault="00CB5D66" w:rsidP="004C0B22">
            <w:pPr>
              <w:spacing w:after="0"/>
              <w:jc w:val="left"/>
              <w:rPr>
                <w:rFonts w:eastAsia="Times New Roman" w:cs="Calibri"/>
                <w:i/>
                <w:iCs/>
                <w:sz w:val="18"/>
                <w:szCs w:val="18"/>
                <w:highlight w:val="green"/>
                <w:lang w:eastAsia="en-GB"/>
              </w:rPr>
            </w:pPr>
            <w:r>
              <w:rPr>
                <w:rFonts w:eastAsia="Times New Roman" w:cs="Calibri"/>
                <w:i/>
                <w:iCs/>
                <w:sz w:val="18"/>
                <w:szCs w:val="18"/>
                <w:highlight w:val="green"/>
                <w:lang w:eastAsia="en-GB"/>
              </w:rPr>
              <w:t>5</w:t>
            </w:r>
          </w:p>
        </w:tc>
      </w:tr>
      <w:tr w:rsidR="006003CE" w:rsidRPr="006B6524" w14:paraId="16DAEA91" w14:textId="77777777" w:rsidTr="006B6524">
        <w:trPr>
          <w:trHeight w:val="143"/>
        </w:trPr>
        <w:tc>
          <w:tcPr>
            <w:tcW w:w="1649" w:type="dxa"/>
            <w:vMerge/>
            <w:vAlign w:val="center"/>
            <w:hideMark/>
          </w:tcPr>
          <w:p w14:paraId="0BB6A48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37E607D6" w:rsidR="00DB5BA1" w:rsidRPr="00AC7397" w:rsidRDefault="00D41556" w:rsidP="004C0B22">
            <w:pPr>
              <w:spacing w:after="0"/>
              <w:jc w:val="right"/>
              <w:rPr>
                <w:rFonts w:eastAsia="Times New Roman" w:cs="Calibri"/>
                <w:b/>
                <w:bCs/>
                <w:sz w:val="18"/>
                <w:szCs w:val="18"/>
                <w:lang w:eastAsia="en-GB"/>
              </w:rPr>
            </w:pPr>
            <w:r w:rsidRPr="00DD104D">
              <w:rPr>
                <w:rFonts w:eastAsia="Times New Roman" w:cs="Calibri"/>
                <w:b/>
                <w:bCs/>
                <w:sz w:val="18"/>
                <w:szCs w:val="18"/>
                <w:highlight w:val="green"/>
                <w:lang w:eastAsia="en-GB"/>
              </w:rPr>
              <w:t>5</w:t>
            </w:r>
            <w:r w:rsidR="00CB5D66">
              <w:rPr>
                <w:rFonts w:eastAsia="Times New Roman" w:cs="Calibri"/>
                <w:b/>
                <w:bCs/>
                <w:sz w:val="18"/>
                <w:szCs w:val="18"/>
                <w:highlight w:val="green"/>
                <w:lang w:eastAsia="en-GB"/>
              </w:rPr>
              <w:t>9</w:t>
            </w:r>
            <w:r w:rsidRPr="00DD104D">
              <w:rPr>
                <w:rFonts w:eastAsia="Times New Roman" w:cs="Calibri"/>
                <w:b/>
                <w:bCs/>
                <w:sz w:val="18"/>
                <w:szCs w:val="18"/>
                <w:highlight w:val="green"/>
                <w:lang w:eastAsia="en-GB"/>
              </w:rPr>
              <w:t>,</w:t>
            </w:r>
            <w:r w:rsidR="00DD104D" w:rsidRPr="00DD104D">
              <w:rPr>
                <w:rFonts w:eastAsia="Times New Roman" w:cs="Calibri"/>
                <w:b/>
                <w:bCs/>
                <w:sz w:val="18"/>
                <w:szCs w:val="18"/>
                <w:highlight w:val="green"/>
                <w:lang w:eastAsia="en-GB"/>
              </w:rPr>
              <w:t>8</w:t>
            </w:r>
            <w:r w:rsidRPr="00DD104D">
              <w:rPr>
                <w:rFonts w:eastAsia="Times New Roman" w:cs="Calibri"/>
                <w:b/>
                <w:bCs/>
                <w:sz w:val="18"/>
                <w:szCs w:val="18"/>
                <w:highlight w:val="green"/>
                <w:lang w:eastAsia="en-GB"/>
              </w:rPr>
              <w:t>55</w:t>
            </w:r>
          </w:p>
        </w:tc>
        <w:tc>
          <w:tcPr>
            <w:tcW w:w="875" w:type="dxa"/>
            <w:shd w:val="clear" w:color="auto" w:fill="F2F2F2" w:themeFill="background1" w:themeFillShade="F2"/>
            <w:noWrap/>
            <w:vAlign w:val="center"/>
          </w:tcPr>
          <w:p w14:paraId="55793BE8" w14:textId="494E4BC4" w:rsidR="00DB5BA1" w:rsidRPr="000D1853" w:rsidRDefault="00DD104D" w:rsidP="004C0B22">
            <w:pPr>
              <w:spacing w:after="0"/>
              <w:jc w:val="right"/>
              <w:rPr>
                <w:rFonts w:eastAsia="Times New Roman" w:cs="Calibri"/>
                <w:b/>
                <w:bCs/>
                <w:sz w:val="18"/>
                <w:szCs w:val="18"/>
                <w:highlight w:val="cyan"/>
                <w:lang w:eastAsia="en-GB"/>
              </w:rPr>
            </w:pPr>
            <w:r w:rsidRPr="00DD104D">
              <w:rPr>
                <w:rFonts w:eastAsia="Times New Roman" w:cs="Calibri"/>
                <w:b/>
                <w:bCs/>
                <w:sz w:val="18"/>
                <w:szCs w:val="18"/>
                <w:highlight w:val="green"/>
                <w:lang w:eastAsia="en-GB"/>
              </w:rPr>
              <w:t>105,795</w:t>
            </w:r>
          </w:p>
        </w:tc>
        <w:tc>
          <w:tcPr>
            <w:tcW w:w="875" w:type="dxa"/>
            <w:shd w:val="clear" w:color="auto" w:fill="F2F2F2" w:themeFill="background1" w:themeFillShade="F2"/>
            <w:noWrap/>
            <w:vAlign w:val="center"/>
          </w:tcPr>
          <w:p w14:paraId="26FC06D4" w14:textId="44CF9DEA" w:rsidR="00DB5BA1" w:rsidRPr="00A85403" w:rsidRDefault="000D1853" w:rsidP="004C0B22">
            <w:pPr>
              <w:spacing w:after="0"/>
              <w:jc w:val="right"/>
              <w:rPr>
                <w:rFonts w:eastAsia="Times New Roman" w:cs="Calibri"/>
                <w:b/>
                <w:bCs/>
                <w:sz w:val="18"/>
                <w:szCs w:val="18"/>
                <w:lang w:eastAsia="en-GB"/>
              </w:rPr>
            </w:pPr>
            <w:r w:rsidRPr="00A85403">
              <w:rPr>
                <w:rFonts w:eastAsia="Times New Roman" w:cs="Calibri"/>
                <w:b/>
                <w:bCs/>
                <w:sz w:val="18"/>
                <w:szCs w:val="18"/>
                <w:lang w:eastAsia="en-GB"/>
              </w:rPr>
              <w:t>60,000</w:t>
            </w:r>
          </w:p>
        </w:tc>
        <w:tc>
          <w:tcPr>
            <w:tcW w:w="875" w:type="dxa"/>
            <w:shd w:val="clear" w:color="auto" w:fill="F2F2F2" w:themeFill="background1" w:themeFillShade="F2"/>
            <w:noWrap/>
            <w:vAlign w:val="center"/>
          </w:tcPr>
          <w:p w14:paraId="2D9EBACC" w14:textId="14B3E265" w:rsidR="00DB5BA1" w:rsidRPr="00A85403" w:rsidRDefault="000D1853" w:rsidP="004C0B22">
            <w:pPr>
              <w:spacing w:after="0"/>
              <w:jc w:val="right"/>
              <w:rPr>
                <w:rFonts w:eastAsia="Times New Roman" w:cs="Calibri"/>
                <w:b/>
                <w:bCs/>
                <w:sz w:val="18"/>
                <w:szCs w:val="18"/>
                <w:lang w:eastAsia="en-GB"/>
              </w:rPr>
            </w:pPr>
            <w:r w:rsidRPr="00A85403">
              <w:rPr>
                <w:rFonts w:eastAsia="Times New Roman" w:cs="Calibri"/>
                <w:b/>
                <w:bCs/>
                <w:sz w:val="18"/>
                <w:szCs w:val="18"/>
                <w:lang w:eastAsia="en-GB"/>
              </w:rPr>
              <w:t>39,000</w:t>
            </w:r>
          </w:p>
        </w:tc>
        <w:tc>
          <w:tcPr>
            <w:tcW w:w="1042" w:type="dxa"/>
            <w:shd w:val="clear" w:color="auto" w:fill="F2F2F2" w:themeFill="background1" w:themeFillShade="F2"/>
            <w:noWrap/>
            <w:vAlign w:val="center"/>
          </w:tcPr>
          <w:p w14:paraId="3D70FE66" w14:textId="4DEC8CA8" w:rsidR="00DB5BA1" w:rsidRPr="00AC7397" w:rsidRDefault="00DD104D" w:rsidP="004C0B22">
            <w:pPr>
              <w:spacing w:after="0"/>
              <w:jc w:val="right"/>
              <w:rPr>
                <w:rFonts w:eastAsia="Times New Roman" w:cs="Calibri"/>
                <w:b/>
                <w:bCs/>
                <w:sz w:val="18"/>
                <w:szCs w:val="18"/>
                <w:lang w:eastAsia="en-GB"/>
              </w:rPr>
            </w:pPr>
            <w:r w:rsidRPr="00DD104D">
              <w:rPr>
                <w:rFonts w:eastAsia="Times New Roman" w:cs="Calibri"/>
                <w:b/>
                <w:bCs/>
                <w:sz w:val="18"/>
                <w:szCs w:val="18"/>
                <w:highlight w:val="green"/>
                <w:lang w:eastAsia="en-GB"/>
              </w:rPr>
              <w:t>13,600</w:t>
            </w:r>
          </w:p>
        </w:tc>
        <w:tc>
          <w:tcPr>
            <w:tcW w:w="1170" w:type="dxa"/>
            <w:shd w:val="clear" w:color="auto" w:fill="F2F2F2" w:themeFill="background1" w:themeFillShade="F2"/>
            <w:noWrap/>
            <w:vAlign w:val="center"/>
          </w:tcPr>
          <w:p w14:paraId="32DC642D" w14:textId="610B0C2F" w:rsidR="00DB5BA1" w:rsidRPr="00AC7397" w:rsidRDefault="00DD104D" w:rsidP="004C0B22">
            <w:pPr>
              <w:spacing w:after="0"/>
              <w:jc w:val="right"/>
              <w:rPr>
                <w:rFonts w:eastAsia="Times New Roman" w:cs="Calibri"/>
                <w:b/>
                <w:bCs/>
                <w:sz w:val="18"/>
                <w:szCs w:val="18"/>
                <w:lang w:eastAsia="en-GB"/>
              </w:rPr>
            </w:pPr>
            <w:r w:rsidRPr="00DD104D">
              <w:rPr>
                <w:rFonts w:eastAsia="Times New Roman" w:cs="Calibri"/>
                <w:b/>
                <w:bCs/>
                <w:sz w:val="18"/>
                <w:szCs w:val="18"/>
                <w:highlight w:val="green"/>
                <w:lang w:eastAsia="en-GB"/>
              </w:rPr>
              <w:t>27</w:t>
            </w:r>
            <w:r w:rsidR="00CB5D66">
              <w:rPr>
                <w:rFonts w:eastAsia="Times New Roman" w:cs="Calibri"/>
                <w:b/>
                <w:bCs/>
                <w:sz w:val="18"/>
                <w:szCs w:val="18"/>
                <w:highlight w:val="green"/>
                <w:lang w:eastAsia="en-GB"/>
              </w:rPr>
              <w:t>8</w:t>
            </w:r>
            <w:r w:rsidRPr="00DD104D">
              <w:rPr>
                <w:rFonts w:eastAsia="Times New Roman" w:cs="Calibri"/>
                <w:b/>
                <w:bCs/>
                <w:sz w:val="18"/>
                <w:szCs w:val="18"/>
                <w:highlight w:val="green"/>
                <w:lang w:eastAsia="en-GB"/>
              </w:rPr>
              <w:t>,250</w:t>
            </w:r>
          </w:p>
        </w:tc>
        <w:tc>
          <w:tcPr>
            <w:tcW w:w="785" w:type="dxa"/>
            <w:shd w:val="clear" w:color="auto" w:fill="auto"/>
            <w:vAlign w:val="center"/>
          </w:tcPr>
          <w:p w14:paraId="4BFBD303" w14:textId="4F6F5C37" w:rsidR="00DB5BA1" w:rsidRPr="006B6524" w:rsidRDefault="00DB5BA1" w:rsidP="004C0B22">
            <w:pPr>
              <w:spacing w:after="0"/>
              <w:jc w:val="left"/>
              <w:rPr>
                <w:rFonts w:eastAsia="Times New Roman" w:cs="Calibri"/>
                <w:b/>
                <w:bCs/>
                <w:i/>
                <w:iCs/>
                <w:sz w:val="18"/>
                <w:szCs w:val="18"/>
                <w:highlight w:val="green"/>
                <w:lang w:eastAsia="en-GB"/>
              </w:rPr>
            </w:pPr>
          </w:p>
        </w:tc>
      </w:tr>
      <w:tr w:rsidR="00DB5BA1" w:rsidRPr="006B6524" w14:paraId="6A890A88" w14:textId="77777777" w:rsidTr="006003CE">
        <w:trPr>
          <w:trHeight w:val="360"/>
        </w:trPr>
        <w:tc>
          <w:tcPr>
            <w:tcW w:w="1649" w:type="dxa"/>
            <w:vMerge/>
            <w:shd w:val="clear" w:color="auto" w:fill="auto"/>
          </w:tcPr>
          <w:p w14:paraId="6765734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6F026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B716A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90BAF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76,250</w:t>
            </w:r>
          </w:p>
        </w:tc>
        <w:tc>
          <w:tcPr>
            <w:tcW w:w="785" w:type="dxa"/>
            <w:shd w:val="clear" w:color="auto" w:fill="auto"/>
            <w:vAlign w:val="center"/>
          </w:tcPr>
          <w:p w14:paraId="504E6517" w14:textId="4801B78E"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6</w:t>
            </w:r>
          </w:p>
        </w:tc>
      </w:tr>
      <w:tr w:rsidR="00DB5BA1" w:rsidRPr="006B6524" w14:paraId="6E70F26F" w14:textId="77777777" w:rsidTr="006003CE">
        <w:trPr>
          <w:trHeight w:val="360"/>
        </w:trPr>
        <w:tc>
          <w:tcPr>
            <w:tcW w:w="1649" w:type="dxa"/>
            <w:vMerge/>
            <w:shd w:val="clear" w:color="auto" w:fill="auto"/>
          </w:tcPr>
          <w:p w14:paraId="2665E1D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5853FD9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8CDF8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0B120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652A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1A2DE9D9" w14:textId="04EB8B45"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7</w:t>
            </w:r>
          </w:p>
        </w:tc>
      </w:tr>
      <w:tr w:rsidR="00DB5BA1" w:rsidRPr="006B6524" w14:paraId="7055A81D" w14:textId="77777777" w:rsidTr="006003CE">
        <w:trPr>
          <w:trHeight w:val="360"/>
        </w:trPr>
        <w:tc>
          <w:tcPr>
            <w:tcW w:w="1649" w:type="dxa"/>
            <w:vMerge/>
            <w:shd w:val="clear" w:color="auto" w:fill="auto"/>
          </w:tcPr>
          <w:p w14:paraId="7E118CE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24E490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23CA0C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95325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136,250</w:t>
            </w:r>
          </w:p>
        </w:tc>
        <w:tc>
          <w:tcPr>
            <w:tcW w:w="785" w:type="dxa"/>
            <w:shd w:val="clear" w:color="auto" w:fill="auto"/>
            <w:vAlign w:val="center"/>
          </w:tcPr>
          <w:p w14:paraId="25D17A83" w14:textId="5B4A90E2"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8</w:t>
            </w:r>
          </w:p>
        </w:tc>
      </w:tr>
      <w:tr w:rsidR="00DB5BA1" w:rsidRPr="006B6524" w14:paraId="350EF496" w14:textId="77777777" w:rsidTr="006003CE">
        <w:trPr>
          <w:trHeight w:val="360"/>
        </w:trPr>
        <w:tc>
          <w:tcPr>
            <w:tcW w:w="1649" w:type="dxa"/>
            <w:vMerge/>
            <w:shd w:val="clear" w:color="auto" w:fill="auto"/>
          </w:tcPr>
          <w:p w14:paraId="211F470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EE5AB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51DCBF4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CA32EA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B40D1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0C11E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B25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2FAA815" w14:textId="56A51E7E"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9</w:t>
            </w:r>
          </w:p>
        </w:tc>
      </w:tr>
      <w:tr w:rsidR="00DB5BA1" w:rsidRPr="006B6524" w14:paraId="6E0E0B84" w14:textId="77777777" w:rsidTr="006003CE">
        <w:trPr>
          <w:trHeight w:val="360"/>
        </w:trPr>
        <w:tc>
          <w:tcPr>
            <w:tcW w:w="1649" w:type="dxa"/>
            <w:vMerge/>
            <w:shd w:val="clear" w:color="auto" w:fill="auto"/>
          </w:tcPr>
          <w:p w14:paraId="19C9F8D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9471C0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0118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F1243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ABDAF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9,500</w:t>
            </w:r>
          </w:p>
        </w:tc>
        <w:tc>
          <w:tcPr>
            <w:tcW w:w="785" w:type="dxa"/>
            <w:shd w:val="clear" w:color="auto" w:fill="auto"/>
            <w:vAlign w:val="center"/>
          </w:tcPr>
          <w:p w14:paraId="4A104AB0" w14:textId="1CFEFB99"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10</w:t>
            </w:r>
          </w:p>
        </w:tc>
      </w:tr>
      <w:tr w:rsidR="006003CE" w:rsidRPr="006B6524" w14:paraId="50318218" w14:textId="77777777" w:rsidTr="006003CE">
        <w:trPr>
          <w:trHeight w:val="161"/>
        </w:trPr>
        <w:tc>
          <w:tcPr>
            <w:tcW w:w="1649" w:type="dxa"/>
            <w:vMerge/>
            <w:shd w:val="clear" w:color="auto" w:fill="auto"/>
          </w:tcPr>
          <w:p w14:paraId="2BDCAF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227,000</w:t>
            </w:r>
          </w:p>
        </w:tc>
        <w:tc>
          <w:tcPr>
            <w:tcW w:w="785" w:type="dxa"/>
            <w:shd w:val="clear" w:color="auto" w:fill="auto"/>
            <w:vAlign w:val="center"/>
          </w:tcPr>
          <w:p w14:paraId="7530120D" w14:textId="77777777" w:rsidR="00DB5BA1" w:rsidRPr="006B6524" w:rsidRDefault="00DB5BA1" w:rsidP="004C0B22">
            <w:pPr>
              <w:spacing w:after="0"/>
              <w:jc w:val="left"/>
              <w:rPr>
                <w:rFonts w:eastAsia="Times New Roman" w:cs="Calibri"/>
                <w:i/>
                <w:iCs/>
                <w:sz w:val="18"/>
                <w:szCs w:val="18"/>
                <w:highlight w:val="green"/>
                <w:lang w:eastAsia="en-GB"/>
              </w:rPr>
            </w:pPr>
          </w:p>
        </w:tc>
      </w:tr>
      <w:tr w:rsidR="00DB5BA1" w:rsidRPr="006B6524" w14:paraId="675D150D" w14:textId="77777777" w:rsidTr="006003CE">
        <w:trPr>
          <w:trHeight w:val="360"/>
        </w:trPr>
        <w:tc>
          <w:tcPr>
            <w:tcW w:w="1649" w:type="dxa"/>
            <w:vMerge/>
            <w:shd w:val="clear" w:color="auto" w:fill="auto"/>
          </w:tcPr>
          <w:p w14:paraId="1658B8D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5E1960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7D9AD37E" w14:textId="52C652CE" w:rsidR="00DB5BA1" w:rsidRPr="00AC7397" w:rsidRDefault="00286034" w:rsidP="004C0B22">
            <w:pPr>
              <w:spacing w:after="0"/>
              <w:jc w:val="right"/>
              <w:rPr>
                <w:rFonts w:eastAsia="Times New Roman" w:cs="Calibri"/>
                <w:sz w:val="18"/>
                <w:szCs w:val="18"/>
                <w:lang w:eastAsia="en-GB"/>
              </w:rPr>
            </w:pPr>
            <w:r>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48,750</w:t>
            </w:r>
          </w:p>
        </w:tc>
        <w:tc>
          <w:tcPr>
            <w:tcW w:w="785" w:type="dxa"/>
            <w:shd w:val="clear" w:color="auto" w:fill="auto"/>
            <w:vAlign w:val="center"/>
          </w:tcPr>
          <w:p w14:paraId="0A86905E" w14:textId="0A45F72B"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11</w:t>
            </w:r>
          </w:p>
        </w:tc>
      </w:tr>
      <w:tr w:rsidR="00DB5BA1" w:rsidRPr="006B6524" w14:paraId="775D55DF" w14:textId="77777777" w:rsidTr="006003CE">
        <w:trPr>
          <w:trHeight w:val="360"/>
        </w:trPr>
        <w:tc>
          <w:tcPr>
            <w:tcW w:w="1649" w:type="dxa"/>
            <w:vMerge/>
            <w:shd w:val="clear" w:color="auto" w:fill="auto"/>
          </w:tcPr>
          <w:p w14:paraId="78FD88A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4F07F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E4CC0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8CCD8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vAlign w:val="center"/>
          </w:tcPr>
          <w:p w14:paraId="6DDD274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83999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785" w:type="dxa"/>
            <w:shd w:val="clear" w:color="auto" w:fill="auto"/>
            <w:vAlign w:val="center"/>
          </w:tcPr>
          <w:p w14:paraId="34D2002C" w14:textId="482F0360"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12</w:t>
            </w:r>
          </w:p>
        </w:tc>
      </w:tr>
      <w:tr w:rsidR="00DB5BA1" w:rsidRPr="006B6524" w14:paraId="78D5EDE8" w14:textId="77777777" w:rsidTr="006003CE">
        <w:trPr>
          <w:trHeight w:val="360"/>
        </w:trPr>
        <w:tc>
          <w:tcPr>
            <w:tcW w:w="1649" w:type="dxa"/>
            <w:vMerge/>
            <w:shd w:val="clear" w:color="auto" w:fill="auto"/>
          </w:tcPr>
          <w:p w14:paraId="52B44D9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87273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9,200</w:t>
            </w:r>
          </w:p>
        </w:tc>
        <w:tc>
          <w:tcPr>
            <w:tcW w:w="1042" w:type="dxa"/>
            <w:shd w:val="clear" w:color="auto" w:fill="auto"/>
            <w:vAlign w:val="center"/>
          </w:tcPr>
          <w:p w14:paraId="6AB288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99,250</w:t>
            </w:r>
          </w:p>
        </w:tc>
        <w:tc>
          <w:tcPr>
            <w:tcW w:w="785" w:type="dxa"/>
            <w:shd w:val="clear" w:color="auto" w:fill="auto"/>
            <w:vAlign w:val="center"/>
          </w:tcPr>
          <w:p w14:paraId="288B089B" w14:textId="20B606E4"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13</w:t>
            </w:r>
          </w:p>
        </w:tc>
      </w:tr>
      <w:tr w:rsidR="00DB5BA1" w:rsidRPr="006B6524" w14:paraId="6A4D4C76" w14:textId="77777777" w:rsidTr="006003CE">
        <w:trPr>
          <w:trHeight w:val="269"/>
        </w:trPr>
        <w:tc>
          <w:tcPr>
            <w:tcW w:w="1649" w:type="dxa"/>
            <w:vMerge/>
            <w:shd w:val="clear" w:color="auto" w:fill="auto"/>
          </w:tcPr>
          <w:p w14:paraId="4214E80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3EEEA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1DA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75140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5333B9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0256DC9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95854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2C9BA673" w14:textId="2D0C1887"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14</w:t>
            </w:r>
          </w:p>
        </w:tc>
      </w:tr>
      <w:tr w:rsidR="00DB5BA1" w:rsidRPr="006B6524" w14:paraId="241911A2" w14:textId="77777777" w:rsidTr="006003CE">
        <w:trPr>
          <w:trHeight w:val="360"/>
        </w:trPr>
        <w:tc>
          <w:tcPr>
            <w:tcW w:w="1649" w:type="dxa"/>
            <w:vMerge/>
            <w:shd w:val="clear" w:color="auto" w:fill="auto"/>
          </w:tcPr>
          <w:p w14:paraId="327B3E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075C32F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0905B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41D05F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1FB07E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785" w:type="dxa"/>
            <w:shd w:val="clear" w:color="auto" w:fill="auto"/>
            <w:vAlign w:val="center"/>
          </w:tcPr>
          <w:p w14:paraId="466B794B" w14:textId="13170F24"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15</w:t>
            </w:r>
          </w:p>
        </w:tc>
      </w:tr>
      <w:tr w:rsidR="006003CE" w:rsidRPr="006B6524" w14:paraId="60791EFE" w14:textId="77777777" w:rsidTr="006003CE">
        <w:trPr>
          <w:trHeight w:val="260"/>
        </w:trPr>
        <w:tc>
          <w:tcPr>
            <w:tcW w:w="1649" w:type="dxa"/>
            <w:vMerge/>
            <w:shd w:val="clear" w:color="auto" w:fill="auto"/>
          </w:tcPr>
          <w:p w14:paraId="70C6301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159,000</w:t>
            </w:r>
          </w:p>
        </w:tc>
        <w:tc>
          <w:tcPr>
            <w:tcW w:w="785" w:type="dxa"/>
            <w:shd w:val="clear" w:color="auto" w:fill="auto"/>
            <w:vAlign w:val="center"/>
          </w:tcPr>
          <w:p w14:paraId="79056ED0" w14:textId="77777777" w:rsidR="00DB5BA1" w:rsidRPr="006B6524" w:rsidRDefault="00DB5BA1" w:rsidP="004C0B22">
            <w:pPr>
              <w:spacing w:after="0"/>
              <w:jc w:val="left"/>
              <w:rPr>
                <w:rFonts w:eastAsia="Times New Roman" w:cs="Calibri"/>
                <w:i/>
                <w:iCs/>
                <w:sz w:val="18"/>
                <w:szCs w:val="18"/>
                <w:highlight w:val="green"/>
                <w:lang w:eastAsia="en-GB"/>
              </w:rPr>
            </w:pPr>
          </w:p>
        </w:tc>
      </w:tr>
      <w:tr w:rsidR="00DB5BA1" w:rsidRPr="006B6524" w14:paraId="35A38C5B" w14:textId="77777777" w:rsidTr="006003CE">
        <w:trPr>
          <w:trHeight w:val="161"/>
        </w:trPr>
        <w:tc>
          <w:tcPr>
            <w:tcW w:w="1649" w:type="dxa"/>
            <w:vMerge/>
            <w:shd w:val="clear" w:color="auto" w:fill="auto"/>
          </w:tcPr>
          <w:p w14:paraId="21A6D2D0"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5C8B5198" w:rsidR="00DB5BA1" w:rsidRPr="00AC7397" w:rsidRDefault="00BE1BB4" w:rsidP="004C0B22">
            <w:pPr>
              <w:spacing w:after="0"/>
              <w:jc w:val="right"/>
              <w:rPr>
                <w:rFonts w:eastAsia="Times New Roman" w:cs="Calibri"/>
                <w:b/>
                <w:sz w:val="18"/>
                <w:szCs w:val="18"/>
                <w:lang w:eastAsia="en-GB"/>
              </w:rPr>
            </w:pPr>
            <w:r w:rsidRPr="00BB4C82">
              <w:rPr>
                <w:rFonts w:eastAsia="Times New Roman" w:cs="Calibri"/>
                <w:b/>
                <w:sz w:val="18"/>
                <w:szCs w:val="18"/>
                <w:highlight w:val="green"/>
                <w:lang w:eastAsia="en-GB"/>
              </w:rPr>
              <w:t>1</w:t>
            </w:r>
            <w:r w:rsidR="00CB5D66">
              <w:rPr>
                <w:rFonts w:eastAsia="Times New Roman" w:cs="Calibri"/>
                <w:b/>
                <w:sz w:val="18"/>
                <w:szCs w:val="18"/>
                <w:highlight w:val="green"/>
                <w:lang w:eastAsia="en-GB"/>
              </w:rPr>
              <w:t>80</w:t>
            </w:r>
            <w:r w:rsidRPr="00BB4C82">
              <w:rPr>
                <w:rFonts w:eastAsia="Times New Roman" w:cs="Calibri"/>
                <w:b/>
                <w:sz w:val="18"/>
                <w:szCs w:val="18"/>
                <w:highlight w:val="green"/>
                <w:lang w:eastAsia="en-GB"/>
              </w:rPr>
              <w:t>,</w:t>
            </w:r>
            <w:r w:rsidR="00BB4C82" w:rsidRPr="00BB4C82">
              <w:rPr>
                <w:rFonts w:eastAsia="Times New Roman" w:cs="Calibri"/>
                <w:b/>
                <w:sz w:val="18"/>
                <w:szCs w:val="18"/>
                <w:highlight w:val="green"/>
                <w:lang w:eastAsia="en-GB"/>
              </w:rPr>
              <w:t>7</w:t>
            </w:r>
            <w:r w:rsidRPr="00BB4C82">
              <w:rPr>
                <w:rFonts w:eastAsia="Times New Roman" w:cs="Calibri"/>
                <w:b/>
                <w:sz w:val="18"/>
                <w:szCs w:val="18"/>
                <w:highlight w:val="green"/>
                <w:lang w:eastAsia="en-GB"/>
              </w:rPr>
              <w:t>30</w:t>
            </w:r>
          </w:p>
        </w:tc>
        <w:tc>
          <w:tcPr>
            <w:tcW w:w="875" w:type="dxa"/>
            <w:shd w:val="clear" w:color="auto" w:fill="D9D9D9" w:themeFill="background1" w:themeFillShade="D9"/>
            <w:noWrap/>
            <w:vAlign w:val="center"/>
          </w:tcPr>
          <w:p w14:paraId="2BA83B78" w14:textId="6D9CF16D" w:rsidR="00DB5BA1" w:rsidRPr="00AC7397" w:rsidRDefault="00BB4C82" w:rsidP="004C0B22">
            <w:pPr>
              <w:spacing w:after="0"/>
              <w:jc w:val="right"/>
              <w:rPr>
                <w:rFonts w:eastAsia="Times New Roman" w:cs="Calibri"/>
                <w:b/>
                <w:sz w:val="18"/>
                <w:szCs w:val="18"/>
                <w:lang w:eastAsia="en-GB"/>
              </w:rPr>
            </w:pPr>
            <w:r w:rsidRPr="00BB4C82">
              <w:rPr>
                <w:rFonts w:eastAsia="Times New Roman" w:cs="Calibri"/>
                <w:b/>
                <w:sz w:val="18"/>
                <w:szCs w:val="18"/>
                <w:highlight w:val="green"/>
                <w:lang w:eastAsia="en-GB"/>
              </w:rPr>
              <w:t>268,520</w:t>
            </w:r>
          </w:p>
        </w:tc>
        <w:tc>
          <w:tcPr>
            <w:tcW w:w="875" w:type="dxa"/>
            <w:shd w:val="clear" w:color="auto" w:fill="D9D9D9" w:themeFill="background1" w:themeFillShade="D9"/>
            <w:noWrap/>
            <w:vAlign w:val="center"/>
          </w:tcPr>
          <w:p w14:paraId="6FFE2AA8" w14:textId="7D2E0B2D" w:rsidR="00DB5BA1" w:rsidRPr="00A85403" w:rsidRDefault="00BE1BB4" w:rsidP="004C0B22">
            <w:pPr>
              <w:spacing w:after="0"/>
              <w:jc w:val="right"/>
              <w:rPr>
                <w:rFonts w:eastAsia="Times New Roman" w:cs="Calibri"/>
                <w:b/>
                <w:sz w:val="18"/>
                <w:szCs w:val="18"/>
                <w:lang w:eastAsia="en-GB"/>
              </w:rPr>
            </w:pPr>
            <w:r w:rsidRPr="00A85403">
              <w:rPr>
                <w:rFonts w:eastAsia="Times New Roman" w:cs="Calibri"/>
                <w:b/>
                <w:sz w:val="18"/>
                <w:szCs w:val="18"/>
                <w:lang w:eastAsia="en-GB"/>
              </w:rPr>
              <w:t>108,200</w:t>
            </w:r>
          </w:p>
        </w:tc>
        <w:tc>
          <w:tcPr>
            <w:tcW w:w="875" w:type="dxa"/>
            <w:shd w:val="clear" w:color="auto" w:fill="D9D9D9" w:themeFill="background1" w:themeFillShade="D9"/>
            <w:noWrap/>
            <w:vAlign w:val="center"/>
          </w:tcPr>
          <w:p w14:paraId="04B7547D" w14:textId="24504BCC" w:rsidR="00DB5BA1" w:rsidRPr="00A85403" w:rsidRDefault="00BE1BB4" w:rsidP="004C0B22">
            <w:pPr>
              <w:spacing w:after="0"/>
              <w:jc w:val="right"/>
              <w:rPr>
                <w:rFonts w:eastAsia="Times New Roman" w:cs="Calibri"/>
                <w:b/>
                <w:sz w:val="18"/>
                <w:szCs w:val="18"/>
                <w:lang w:eastAsia="en-GB"/>
              </w:rPr>
            </w:pPr>
            <w:r w:rsidRPr="00A85403">
              <w:rPr>
                <w:rFonts w:eastAsia="Times New Roman" w:cs="Calibri"/>
                <w:b/>
                <w:sz w:val="18"/>
                <w:szCs w:val="18"/>
                <w:lang w:eastAsia="en-GB"/>
              </w:rPr>
              <w:t>63,200</w:t>
            </w:r>
          </w:p>
        </w:tc>
        <w:tc>
          <w:tcPr>
            <w:tcW w:w="1042" w:type="dxa"/>
            <w:shd w:val="clear" w:color="auto" w:fill="D9D9D9" w:themeFill="background1" w:themeFillShade="D9"/>
            <w:vAlign w:val="center"/>
          </w:tcPr>
          <w:p w14:paraId="0830F0CB" w14:textId="67929872" w:rsidR="00DB5BA1" w:rsidRPr="00AC7397" w:rsidRDefault="00BB4C82" w:rsidP="004C0B22">
            <w:pPr>
              <w:spacing w:after="0"/>
              <w:jc w:val="right"/>
              <w:rPr>
                <w:rFonts w:eastAsia="Times New Roman" w:cs="Calibri"/>
                <w:b/>
                <w:sz w:val="18"/>
                <w:szCs w:val="18"/>
                <w:lang w:eastAsia="en-GB"/>
              </w:rPr>
            </w:pPr>
            <w:r w:rsidRPr="00BB4C82">
              <w:rPr>
                <w:rFonts w:eastAsia="Times New Roman" w:cs="Calibri"/>
                <w:b/>
                <w:sz w:val="18"/>
                <w:szCs w:val="18"/>
                <w:highlight w:val="green"/>
                <w:lang w:eastAsia="en-GB"/>
              </w:rPr>
              <w:t>43,600</w:t>
            </w:r>
          </w:p>
        </w:tc>
        <w:tc>
          <w:tcPr>
            <w:tcW w:w="1170" w:type="dxa"/>
            <w:shd w:val="clear" w:color="auto" w:fill="D9D9D9" w:themeFill="background1" w:themeFillShade="D9"/>
            <w:noWrap/>
            <w:vAlign w:val="center"/>
          </w:tcPr>
          <w:p w14:paraId="589243C2" w14:textId="15C3BC4E" w:rsidR="00DB5BA1" w:rsidRPr="00AC7397" w:rsidRDefault="00BB4C82" w:rsidP="004C0B22">
            <w:pPr>
              <w:spacing w:after="0"/>
              <w:jc w:val="right"/>
              <w:rPr>
                <w:rFonts w:eastAsia="Times New Roman" w:cs="Calibri"/>
                <w:b/>
                <w:sz w:val="18"/>
                <w:szCs w:val="18"/>
                <w:lang w:eastAsia="en-GB"/>
              </w:rPr>
            </w:pPr>
            <w:r w:rsidRPr="00BB4C82">
              <w:rPr>
                <w:rFonts w:eastAsia="Times New Roman" w:cs="Calibri"/>
                <w:b/>
                <w:sz w:val="18"/>
                <w:szCs w:val="18"/>
                <w:highlight w:val="green"/>
                <w:lang w:eastAsia="en-GB"/>
              </w:rPr>
              <w:t>66</w:t>
            </w:r>
            <w:r w:rsidR="00CB5D66">
              <w:rPr>
                <w:rFonts w:eastAsia="Times New Roman" w:cs="Calibri"/>
                <w:b/>
                <w:sz w:val="18"/>
                <w:szCs w:val="18"/>
                <w:highlight w:val="green"/>
                <w:lang w:eastAsia="en-GB"/>
              </w:rPr>
              <w:t>4</w:t>
            </w:r>
            <w:r w:rsidRPr="00BB4C82">
              <w:rPr>
                <w:rFonts w:eastAsia="Times New Roman" w:cs="Calibri"/>
                <w:b/>
                <w:sz w:val="18"/>
                <w:szCs w:val="18"/>
                <w:highlight w:val="green"/>
                <w:lang w:eastAsia="en-GB"/>
              </w:rPr>
              <w:t>,250</w:t>
            </w:r>
          </w:p>
        </w:tc>
        <w:tc>
          <w:tcPr>
            <w:tcW w:w="785" w:type="dxa"/>
            <w:shd w:val="clear" w:color="auto" w:fill="auto"/>
            <w:vAlign w:val="center"/>
          </w:tcPr>
          <w:p w14:paraId="7E3E432A" w14:textId="77777777" w:rsidR="00DB5BA1" w:rsidRPr="006B6524" w:rsidRDefault="00DB5BA1" w:rsidP="004C0B22">
            <w:pPr>
              <w:spacing w:after="0"/>
              <w:jc w:val="left"/>
              <w:rPr>
                <w:rFonts w:eastAsia="Times New Roman" w:cs="Calibri"/>
                <w:i/>
                <w:iCs/>
                <w:sz w:val="18"/>
                <w:szCs w:val="18"/>
                <w:highlight w:val="green"/>
                <w:lang w:eastAsia="en-GB"/>
              </w:rPr>
            </w:pPr>
          </w:p>
        </w:tc>
      </w:tr>
      <w:tr w:rsidR="003A009D" w:rsidRPr="006B6524" w14:paraId="35FAE7D8" w14:textId="77777777" w:rsidTr="00A66D9B">
        <w:trPr>
          <w:trHeight w:val="360"/>
        </w:trPr>
        <w:tc>
          <w:tcPr>
            <w:tcW w:w="1649" w:type="dxa"/>
            <w:vMerge w:val="restart"/>
            <w:shd w:val="clear" w:color="auto" w:fill="auto"/>
          </w:tcPr>
          <w:p w14:paraId="5E4C60B0"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COMPONENT 2: </w:t>
            </w:r>
          </w:p>
          <w:p w14:paraId="332633C7" w14:textId="77777777" w:rsidR="003A009D" w:rsidRPr="00AC7397" w:rsidRDefault="003A009D" w:rsidP="003A009D">
            <w:pPr>
              <w:spacing w:after="0"/>
              <w:jc w:val="left"/>
              <w:rPr>
                <w:rFonts w:eastAsia="Times New Roman" w:cs="Calibri"/>
                <w:b/>
                <w:bCs/>
                <w:sz w:val="18"/>
                <w:szCs w:val="18"/>
                <w:lang w:eastAsia="en-GB"/>
              </w:rPr>
            </w:pPr>
            <w:r w:rsidRPr="00AC7397">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584EAD9"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325833"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16EA6C5"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D00B259"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EC6F7E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4221C850"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250E8C04"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A1E3EF5"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5621E1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02A0199"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8C13D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E2D17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68B77D6"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F8114E7"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360B9253" w14:textId="36261720"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35,100</w:t>
            </w:r>
          </w:p>
        </w:tc>
        <w:tc>
          <w:tcPr>
            <w:tcW w:w="875" w:type="dxa"/>
            <w:shd w:val="clear" w:color="auto" w:fill="auto"/>
            <w:noWrap/>
            <w:vAlign w:val="bottom"/>
          </w:tcPr>
          <w:p w14:paraId="74F93AAA" w14:textId="58F8CD3F"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31,350</w:t>
            </w:r>
          </w:p>
        </w:tc>
        <w:tc>
          <w:tcPr>
            <w:tcW w:w="875" w:type="dxa"/>
            <w:shd w:val="clear" w:color="auto" w:fill="auto"/>
            <w:noWrap/>
            <w:vAlign w:val="bottom"/>
          </w:tcPr>
          <w:p w14:paraId="184C74A9" w14:textId="42705FE5"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13,100</w:t>
            </w:r>
          </w:p>
        </w:tc>
        <w:tc>
          <w:tcPr>
            <w:tcW w:w="875" w:type="dxa"/>
            <w:shd w:val="clear" w:color="auto" w:fill="auto"/>
            <w:noWrap/>
            <w:vAlign w:val="bottom"/>
          </w:tcPr>
          <w:p w14:paraId="48243642" w14:textId="79E81D7E"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11,600</w:t>
            </w:r>
          </w:p>
        </w:tc>
        <w:tc>
          <w:tcPr>
            <w:tcW w:w="1042" w:type="dxa"/>
            <w:shd w:val="clear" w:color="auto" w:fill="auto"/>
            <w:vAlign w:val="bottom"/>
          </w:tcPr>
          <w:p w14:paraId="30426B07" w14:textId="68C94B15"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11,600</w:t>
            </w:r>
          </w:p>
        </w:tc>
        <w:tc>
          <w:tcPr>
            <w:tcW w:w="1170" w:type="dxa"/>
            <w:shd w:val="clear" w:color="auto" w:fill="auto"/>
            <w:noWrap/>
            <w:vAlign w:val="bottom"/>
          </w:tcPr>
          <w:p w14:paraId="7F10B857" w14:textId="2AA5CB90"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102,750</w:t>
            </w:r>
          </w:p>
        </w:tc>
        <w:tc>
          <w:tcPr>
            <w:tcW w:w="785" w:type="dxa"/>
            <w:shd w:val="clear" w:color="auto" w:fill="auto"/>
            <w:vAlign w:val="center"/>
          </w:tcPr>
          <w:p w14:paraId="3F7CE8C7" w14:textId="5330A6BE" w:rsidR="003A009D" w:rsidRPr="006B6524" w:rsidRDefault="003A009D" w:rsidP="003A009D">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w:t>
            </w:r>
            <w:r w:rsidR="006B6524" w:rsidRPr="006B6524">
              <w:rPr>
                <w:rFonts w:eastAsia="Times New Roman" w:cs="Calibri"/>
                <w:i/>
                <w:iCs/>
                <w:sz w:val="18"/>
                <w:szCs w:val="18"/>
                <w:highlight w:val="green"/>
                <w:lang w:eastAsia="en-GB"/>
              </w:rPr>
              <w:t>6</w:t>
            </w:r>
          </w:p>
        </w:tc>
      </w:tr>
      <w:tr w:rsidR="00DB5BA1" w:rsidRPr="006B6524" w14:paraId="39B13DF2" w14:textId="77777777" w:rsidTr="006003CE">
        <w:trPr>
          <w:trHeight w:val="360"/>
        </w:trPr>
        <w:tc>
          <w:tcPr>
            <w:tcW w:w="1649" w:type="dxa"/>
            <w:vMerge/>
            <w:shd w:val="clear" w:color="auto" w:fill="auto"/>
            <w:vAlign w:val="center"/>
          </w:tcPr>
          <w:p w14:paraId="759D233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F5BB6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3,000</w:t>
            </w:r>
          </w:p>
        </w:tc>
        <w:tc>
          <w:tcPr>
            <w:tcW w:w="1042" w:type="dxa"/>
            <w:shd w:val="clear" w:color="auto" w:fill="auto"/>
            <w:vAlign w:val="center"/>
          </w:tcPr>
          <w:p w14:paraId="26F8A03C"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EA2DFA" w:rsidRDefault="005A302F" w:rsidP="004C0B22">
            <w:pPr>
              <w:spacing w:after="0"/>
              <w:jc w:val="right"/>
              <w:rPr>
                <w:rFonts w:eastAsia="Times New Roman" w:cs="Calibri"/>
                <w:sz w:val="18"/>
                <w:szCs w:val="18"/>
                <w:lang w:eastAsia="en-GB"/>
              </w:rPr>
            </w:pPr>
            <w:r w:rsidRPr="00EA2DFA">
              <w:rPr>
                <w:rFonts w:eastAsia="Times New Roman" w:cs="Calibri"/>
                <w:sz w:val="18"/>
                <w:szCs w:val="18"/>
                <w:lang w:eastAsia="en-GB"/>
              </w:rPr>
              <w:t>14,750</w:t>
            </w:r>
          </w:p>
        </w:tc>
        <w:tc>
          <w:tcPr>
            <w:tcW w:w="785" w:type="dxa"/>
            <w:shd w:val="clear" w:color="auto" w:fill="auto"/>
            <w:vAlign w:val="center"/>
          </w:tcPr>
          <w:p w14:paraId="35C74BBC" w14:textId="313F8E68" w:rsidR="00DB5BA1" w:rsidRPr="006B6524" w:rsidRDefault="00DB5BA1"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w:t>
            </w:r>
            <w:r w:rsidR="006B6524" w:rsidRPr="006B6524">
              <w:rPr>
                <w:rFonts w:eastAsia="Times New Roman" w:cs="Calibri"/>
                <w:i/>
                <w:iCs/>
                <w:sz w:val="18"/>
                <w:szCs w:val="18"/>
                <w:highlight w:val="green"/>
                <w:lang w:eastAsia="en-GB"/>
              </w:rPr>
              <w:t>7</w:t>
            </w:r>
          </w:p>
        </w:tc>
      </w:tr>
      <w:tr w:rsidR="00DB5BA1" w:rsidRPr="006B6524" w14:paraId="6AB8F481" w14:textId="77777777" w:rsidTr="006003CE">
        <w:trPr>
          <w:trHeight w:val="360"/>
        </w:trPr>
        <w:tc>
          <w:tcPr>
            <w:tcW w:w="1649" w:type="dxa"/>
            <w:vMerge/>
            <w:shd w:val="clear" w:color="auto" w:fill="auto"/>
            <w:vAlign w:val="center"/>
          </w:tcPr>
          <w:p w14:paraId="45CD2DD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02017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F4B8F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C9D4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9E4BB1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72,500</w:t>
            </w:r>
          </w:p>
        </w:tc>
        <w:tc>
          <w:tcPr>
            <w:tcW w:w="785" w:type="dxa"/>
            <w:shd w:val="clear" w:color="auto" w:fill="auto"/>
            <w:vAlign w:val="center"/>
          </w:tcPr>
          <w:p w14:paraId="66EB44BD" w14:textId="2A314FAF"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18</w:t>
            </w:r>
          </w:p>
        </w:tc>
      </w:tr>
      <w:tr w:rsidR="00DB5BA1" w:rsidRPr="006B6524" w14:paraId="43215BDF" w14:textId="77777777" w:rsidTr="006003CE">
        <w:trPr>
          <w:trHeight w:val="360"/>
        </w:trPr>
        <w:tc>
          <w:tcPr>
            <w:tcW w:w="1649" w:type="dxa"/>
            <w:vMerge/>
            <w:shd w:val="clear" w:color="auto" w:fill="auto"/>
            <w:vAlign w:val="center"/>
          </w:tcPr>
          <w:p w14:paraId="5488DDA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F6D5DF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E1EB4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AEE3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F878D7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E4A4AB8" w14:textId="3A732CFD"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19</w:t>
            </w:r>
          </w:p>
        </w:tc>
      </w:tr>
      <w:tr w:rsidR="00DB5BA1" w:rsidRPr="006B6524" w14:paraId="2FA45BA7" w14:textId="77777777" w:rsidTr="006003CE">
        <w:trPr>
          <w:trHeight w:val="360"/>
        </w:trPr>
        <w:tc>
          <w:tcPr>
            <w:tcW w:w="1649" w:type="dxa"/>
            <w:vMerge/>
            <w:shd w:val="clear" w:color="auto" w:fill="auto"/>
            <w:vAlign w:val="center"/>
          </w:tcPr>
          <w:p w14:paraId="71CE4A7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7D5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2C291B3" w14:textId="1ED13A7C" w:rsidR="00DB5BA1" w:rsidRPr="00AC7397" w:rsidRDefault="00CB5D66" w:rsidP="004C0B22">
            <w:pPr>
              <w:spacing w:after="0"/>
              <w:jc w:val="right"/>
              <w:rPr>
                <w:rFonts w:eastAsia="Times New Roman" w:cs="Calibri"/>
                <w:sz w:val="18"/>
                <w:szCs w:val="18"/>
                <w:lang w:eastAsia="en-GB"/>
              </w:rPr>
            </w:pPr>
            <w:r w:rsidRPr="00CB5D66">
              <w:rPr>
                <w:rFonts w:eastAsia="Times New Roman" w:cs="Calibri"/>
                <w:sz w:val="18"/>
                <w:szCs w:val="18"/>
                <w:highlight w:val="green"/>
                <w:lang w:eastAsia="en-GB"/>
              </w:rPr>
              <w:t>5,200</w:t>
            </w:r>
          </w:p>
        </w:tc>
        <w:tc>
          <w:tcPr>
            <w:tcW w:w="875" w:type="dxa"/>
            <w:shd w:val="clear" w:color="auto" w:fill="auto"/>
            <w:noWrap/>
            <w:vAlign w:val="center"/>
          </w:tcPr>
          <w:p w14:paraId="3D5C4C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8E262F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FFC503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D9D17D4" w14:textId="55BBA67C" w:rsidR="00DB5BA1" w:rsidRPr="00653C34" w:rsidRDefault="00CB5D66" w:rsidP="004C0B22">
            <w:pPr>
              <w:spacing w:after="0"/>
              <w:jc w:val="right"/>
              <w:rPr>
                <w:rFonts w:eastAsia="Times New Roman" w:cs="Calibri"/>
                <w:sz w:val="18"/>
                <w:szCs w:val="18"/>
                <w:highlight w:val="cyan"/>
                <w:lang w:eastAsia="en-GB"/>
              </w:rPr>
            </w:pPr>
            <w:r w:rsidRPr="00CB5D66">
              <w:rPr>
                <w:rFonts w:eastAsia="Times New Roman" w:cs="Calibri"/>
                <w:sz w:val="18"/>
                <w:szCs w:val="18"/>
                <w:highlight w:val="green"/>
                <w:lang w:eastAsia="en-GB"/>
              </w:rPr>
              <w:t>5,200</w:t>
            </w:r>
          </w:p>
        </w:tc>
        <w:tc>
          <w:tcPr>
            <w:tcW w:w="785" w:type="dxa"/>
            <w:shd w:val="clear" w:color="auto" w:fill="auto"/>
            <w:vAlign w:val="center"/>
          </w:tcPr>
          <w:p w14:paraId="1EA80A6B" w14:textId="42D8388E"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20</w:t>
            </w:r>
          </w:p>
        </w:tc>
      </w:tr>
      <w:tr w:rsidR="006003CE" w:rsidRPr="006B6524" w14:paraId="01307901" w14:textId="77777777" w:rsidTr="006003CE">
        <w:trPr>
          <w:trHeight w:val="296"/>
        </w:trPr>
        <w:tc>
          <w:tcPr>
            <w:tcW w:w="1649" w:type="dxa"/>
            <w:vMerge/>
            <w:shd w:val="clear" w:color="auto" w:fill="auto"/>
          </w:tcPr>
          <w:p w14:paraId="4F5CD2A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0158FA98" w:rsidR="00DB5BA1" w:rsidRPr="00653C34"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90,350</w:t>
            </w:r>
          </w:p>
        </w:tc>
        <w:tc>
          <w:tcPr>
            <w:tcW w:w="875" w:type="dxa"/>
            <w:shd w:val="clear" w:color="auto" w:fill="F2F2F2" w:themeFill="background1" w:themeFillShade="F2"/>
            <w:noWrap/>
            <w:vAlign w:val="center"/>
          </w:tcPr>
          <w:p w14:paraId="5AD51079" w14:textId="6A16E113" w:rsidR="00DB5BA1" w:rsidRPr="00653C34" w:rsidRDefault="00CB5D66" w:rsidP="004C0B22">
            <w:pPr>
              <w:spacing w:after="0"/>
              <w:jc w:val="right"/>
              <w:rPr>
                <w:rFonts w:eastAsia="Times New Roman" w:cs="Calibri"/>
                <w:b/>
                <w:sz w:val="18"/>
                <w:szCs w:val="18"/>
                <w:highlight w:val="cyan"/>
                <w:lang w:eastAsia="en-GB"/>
              </w:rPr>
            </w:pPr>
            <w:r>
              <w:rPr>
                <w:rFonts w:eastAsia="Times New Roman" w:cs="Calibri"/>
                <w:b/>
                <w:sz w:val="18"/>
                <w:szCs w:val="18"/>
                <w:highlight w:val="green"/>
                <w:lang w:eastAsia="en-GB"/>
              </w:rPr>
              <w:t>66,550</w:t>
            </w:r>
          </w:p>
        </w:tc>
        <w:tc>
          <w:tcPr>
            <w:tcW w:w="875" w:type="dxa"/>
            <w:shd w:val="clear" w:color="auto" w:fill="F2F2F2" w:themeFill="background1" w:themeFillShade="F2"/>
            <w:noWrap/>
            <w:vAlign w:val="center"/>
          </w:tcPr>
          <w:p w14:paraId="3AE5E1AD" w14:textId="5F283F85" w:rsidR="00DB5BA1" w:rsidRPr="00653C34"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15,100</w:t>
            </w:r>
          </w:p>
        </w:tc>
        <w:tc>
          <w:tcPr>
            <w:tcW w:w="875" w:type="dxa"/>
            <w:shd w:val="clear" w:color="auto" w:fill="F2F2F2" w:themeFill="background1" w:themeFillShade="F2"/>
            <w:noWrap/>
            <w:vAlign w:val="center"/>
          </w:tcPr>
          <w:p w14:paraId="200F887C" w14:textId="68BE804E" w:rsidR="00DB5BA1" w:rsidRPr="00653C34"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14,600</w:t>
            </w:r>
          </w:p>
        </w:tc>
        <w:tc>
          <w:tcPr>
            <w:tcW w:w="1042" w:type="dxa"/>
            <w:shd w:val="clear" w:color="auto" w:fill="F2F2F2" w:themeFill="background1" w:themeFillShade="F2"/>
            <w:vAlign w:val="center"/>
          </w:tcPr>
          <w:p w14:paraId="0EF3C056" w14:textId="60FBC437" w:rsidR="00DB5BA1" w:rsidRPr="00653C34" w:rsidRDefault="00653C34" w:rsidP="004C0B22">
            <w:pPr>
              <w:spacing w:after="0"/>
              <w:jc w:val="right"/>
              <w:rPr>
                <w:rFonts w:eastAsia="Times New Roman" w:cs="Calibri"/>
                <w:b/>
                <w:sz w:val="18"/>
                <w:szCs w:val="18"/>
                <w:highlight w:val="cyan"/>
                <w:lang w:eastAsia="en-GB"/>
              </w:rPr>
            </w:pPr>
            <w:r w:rsidRPr="00A85403">
              <w:rPr>
                <w:rFonts w:eastAsia="Times New Roman" w:cs="Calibri"/>
                <w:b/>
                <w:sz w:val="18"/>
                <w:szCs w:val="18"/>
                <w:lang w:eastAsia="en-GB"/>
              </w:rPr>
              <w:t>13,600</w:t>
            </w:r>
          </w:p>
        </w:tc>
        <w:tc>
          <w:tcPr>
            <w:tcW w:w="1170" w:type="dxa"/>
            <w:shd w:val="clear" w:color="auto" w:fill="F2F2F2" w:themeFill="background1" w:themeFillShade="F2"/>
            <w:noWrap/>
            <w:vAlign w:val="center"/>
          </w:tcPr>
          <w:p w14:paraId="38265B11" w14:textId="6F17E514" w:rsidR="00DB5BA1" w:rsidRPr="00653C34" w:rsidRDefault="00E25767" w:rsidP="004C0B22">
            <w:pPr>
              <w:spacing w:after="0"/>
              <w:jc w:val="right"/>
              <w:rPr>
                <w:rFonts w:eastAsia="Times New Roman" w:cs="Calibri"/>
                <w:b/>
                <w:sz w:val="18"/>
                <w:szCs w:val="18"/>
                <w:highlight w:val="cyan"/>
                <w:lang w:eastAsia="en-GB"/>
              </w:rPr>
            </w:pPr>
            <w:r w:rsidRPr="00E25767">
              <w:rPr>
                <w:rFonts w:eastAsia="Times New Roman" w:cs="Calibri"/>
                <w:b/>
                <w:sz w:val="18"/>
                <w:szCs w:val="18"/>
                <w:highlight w:val="cyan"/>
                <w:lang w:eastAsia="en-GB"/>
              </w:rPr>
              <w:t>200,200</w:t>
            </w:r>
          </w:p>
        </w:tc>
        <w:tc>
          <w:tcPr>
            <w:tcW w:w="785" w:type="dxa"/>
            <w:shd w:val="clear" w:color="auto" w:fill="auto"/>
            <w:vAlign w:val="center"/>
          </w:tcPr>
          <w:p w14:paraId="32805B04" w14:textId="77777777" w:rsidR="00DB5BA1" w:rsidRPr="006B6524" w:rsidRDefault="00DB5BA1" w:rsidP="004C0B22">
            <w:pPr>
              <w:spacing w:after="0"/>
              <w:jc w:val="left"/>
              <w:rPr>
                <w:rFonts w:eastAsia="Times New Roman" w:cs="Calibri"/>
                <w:i/>
                <w:iCs/>
                <w:sz w:val="18"/>
                <w:szCs w:val="18"/>
                <w:highlight w:val="green"/>
                <w:lang w:eastAsia="en-GB"/>
              </w:rPr>
            </w:pPr>
          </w:p>
        </w:tc>
      </w:tr>
      <w:tr w:rsidR="00DB5BA1" w:rsidRPr="006B6524" w14:paraId="2A5364BD" w14:textId="77777777" w:rsidTr="006003CE">
        <w:trPr>
          <w:trHeight w:val="360"/>
        </w:trPr>
        <w:tc>
          <w:tcPr>
            <w:tcW w:w="1649" w:type="dxa"/>
            <w:vMerge/>
            <w:shd w:val="clear" w:color="auto" w:fill="auto"/>
          </w:tcPr>
          <w:p w14:paraId="3B9ED8F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2F28D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w:t>
            </w:r>
          </w:p>
        </w:tc>
        <w:tc>
          <w:tcPr>
            <w:tcW w:w="1042" w:type="dxa"/>
            <w:shd w:val="clear" w:color="auto" w:fill="auto"/>
            <w:vAlign w:val="center"/>
          </w:tcPr>
          <w:p w14:paraId="09D439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57,500</w:t>
            </w:r>
          </w:p>
        </w:tc>
        <w:tc>
          <w:tcPr>
            <w:tcW w:w="785" w:type="dxa"/>
            <w:shd w:val="clear" w:color="auto" w:fill="auto"/>
            <w:vAlign w:val="center"/>
          </w:tcPr>
          <w:p w14:paraId="4B1CC8E2" w14:textId="044A84D2"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21</w:t>
            </w:r>
          </w:p>
        </w:tc>
      </w:tr>
      <w:tr w:rsidR="00DB5BA1" w:rsidRPr="006B6524" w14:paraId="71516414" w14:textId="77777777" w:rsidTr="006003CE">
        <w:trPr>
          <w:trHeight w:val="360"/>
        </w:trPr>
        <w:tc>
          <w:tcPr>
            <w:tcW w:w="1649" w:type="dxa"/>
            <w:vMerge/>
            <w:shd w:val="clear" w:color="auto" w:fill="auto"/>
          </w:tcPr>
          <w:p w14:paraId="5C4C69F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355320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4E18DB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9,000</w:t>
            </w:r>
          </w:p>
        </w:tc>
        <w:tc>
          <w:tcPr>
            <w:tcW w:w="785" w:type="dxa"/>
            <w:shd w:val="clear" w:color="auto" w:fill="auto"/>
            <w:vAlign w:val="center"/>
          </w:tcPr>
          <w:p w14:paraId="0EEB3B5F" w14:textId="63AD94FB"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22</w:t>
            </w:r>
          </w:p>
        </w:tc>
      </w:tr>
      <w:tr w:rsidR="00DB5BA1" w:rsidRPr="006B6524" w14:paraId="3E6A18ED" w14:textId="77777777" w:rsidTr="006003CE">
        <w:trPr>
          <w:trHeight w:val="360"/>
        </w:trPr>
        <w:tc>
          <w:tcPr>
            <w:tcW w:w="1649" w:type="dxa"/>
            <w:vMerge/>
            <w:shd w:val="clear" w:color="auto" w:fill="auto"/>
          </w:tcPr>
          <w:p w14:paraId="5A7958C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6AB56BF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1042" w:type="dxa"/>
            <w:shd w:val="clear" w:color="auto" w:fill="auto"/>
            <w:vAlign w:val="center"/>
          </w:tcPr>
          <w:p w14:paraId="36FBD1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785" w:type="dxa"/>
            <w:shd w:val="clear" w:color="auto" w:fill="auto"/>
            <w:vAlign w:val="center"/>
          </w:tcPr>
          <w:p w14:paraId="06CB4030" w14:textId="5268C685"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23</w:t>
            </w:r>
          </w:p>
        </w:tc>
      </w:tr>
      <w:tr w:rsidR="00DB5BA1" w:rsidRPr="006B6524" w14:paraId="221D95EA" w14:textId="77777777" w:rsidTr="006003CE">
        <w:trPr>
          <w:trHeight w:val="360"/>
        </w:trPr>
        <w:tc>
          <w:tcPr>
            <w:tcW w:w="1649" w:type="dxa"/>
            <w:vMerge/>
            <w:shd w:val="clear" w:color="auto" w:fill="auto"/>
          </w:tcPr>
          <w:p w14:paraId="074B0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AC8AA6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0EEB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F7A146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96DC54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73370DE9" w14:textId="1CE06569"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24</w:t>
            </w:r>
          </w:p>
        </w:tc>
      </w:tr>
      <w:tr w:rsidR="00DB5BA1" w:rsidRPr="006B6524" w14:paraId="229AAFA9" w14:textId="77777777" w:rsidTr="006003CE">
        <w:trPr>
          <w:trHeight w:val="360"/>
        </w:trPr>
        <w:tc>
          <w:tcPr>
            <w:tcW w:w="1649" w:type="dxa"/>
            <w:vMerge/>
            <w:shd w:val="clear" w:color="auto" w:fill="auto"/>
          </w:tcPr>
          <w:p w14:paraId="640CE5A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7CE7FE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9EF9E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38A062F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7C00E4E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95B8AC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E8BC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6966483" w14:textId="62A1582B"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25</w:t>
            </w:r>
          </w:p>
        </w:tc>
      </w:tr>
      <w:tr w:rsidR="00DB5BA1" w:rsidRPr="006B6524" w14:paraId="03F5524B" w14:textId="77777777" w:rsidTr="006003CE">
        <w:trPr>
          <w:trHeight w:val="360"/>
        </w:trPr>
        <w:tc>
          <w:tcPr>
            <w:tcW w:w="1649" w:type="dxa"/>
            <w:vMerge/>
            <w:shd w:val="clear" w:color="auto" w:fill="auto"/>
          </w:tcPr>
          <w:p w14:paraId="2351B77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742687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5CD6E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50E43E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7E12D39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334D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34217E41" w14:textId="0727BDAD"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26</w:t>
            </w:r>
          </w:p>
        </w:tc>
      </w:tr>
      <w:tr w:rsidR="006003CE" w:rsidRPr="006B6524" w14:paraId="6B81F4EA" w14:textId="77777777" w:rsidTr="006003CE">
        <w:trPr>
          <w:trHeight w:val="179"/>
        </w:trPr>
        <w:tc>
          <w:tcPr>
            <w:tcW w:w="1649" w:type="dxa"/>
            <w:vMerge/>
            <w:shd w:val="clear" w:color="auto" w:fill="auto"/>
          </w:tcPr>
          <w:p w14:paraId="7562B01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49</w:t>
            </w:r>
            <w:r w:rsidR="002A27CD">
              <w:rPr>
                <w:rFonts w:eastAsia="Times New Roman" w:cs="Calibri"/>
                <w:b/>
                <w:sz w:val="18"/>
                <w:szCs w:val="18"/>
                <w:lang w:eastAsia="en-GB"/>
              </w:rPr>
              <w:t>,</w:t>
            </w:r>
            <w:r w:rsidRPr="00AC7397">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138,750</w:t>
            </w:r>
          </w:p>
        </w:tc>
        <w:tc>
          <w:tcPr>
            <w:tcW w:w="785" w:type="dxa"/>
            <w:shd w:val="clear" w:color="auto" w:fill="auto"/>
            <w:vAlign w:val="center"/>
          </w:tcPr>
          <w:p w14:paraId="51C0C63D" w14:textId="77777777" w:rsidR="00DB5BA1" w:rsidRPr="006B6524" w:rsidRDefault="00DB5BA1" w:rsidP="004C0B22">
            <w:pPr>
              <w:spacing w:after="0"/>
              <w:jc w:val="left"/>
              <w:rPr>
                <w:rFonts w:eastAsia="Times New Roman" w:cs="Calibri"/>
                <w:i/>
                <w:iCs/>
                <w:sz w:val="18"/>
                <w:szCs w:val="18"/>
                <w:highlight w:val="green"/>
                <w:lang w:eastAsia="en-GB"/>
              </w:rPr>
            </w:pPr>
          </w:p>
        </w:tc>
      </w:tr>
      <w:tr w:rsidR="00DB5BA1" w:rsidRPr="006B6524" w14:paraId="57DBB284" w14:textId="77777777" w:rsidTr="006003CE">
        <w:trPr>
          <w:trHeight w:val="360"/>
        </w:trPr>
        <w:tc>
          <w:tcPr>
            <w:tcW w:w="1649" w:type="dxa"/>
            <w:vMerge/>
            <w:shd w:val="clear" w:color="auto" w:fill="auto"/>
          </w:tcPr>
          <w:p w14:paraId="739D9E4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w:t>
            </w:r>
          </w:p>
          <w:p w14:paraId="7C92FFA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4D18B8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03971E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8203B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77,500</w:t>
            </w:r>
          </w:p>
        </w:tc>
        <w:tc>
          <w:tcPr>
            <w:tcW w:w="785" w:type="dxa"/>
            <w:shd w:val="clear" w:color="auto" w:fill="auto"/>
            <w:vAlign w:val="center"/>
          </w:tcPr>
          <w:p w14:paraId="31D51D8F" w14:textId="2E836576"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27</w:t>
            </w:r>
          </w:p>
        </w:tc>
      </w:tr>
      <w:tr w:rsidR="00DB5BA1" w:rsidRPr="006B6524" w14:paraId="35FE0368" w14:textId="77777777" w:rsidTr="006003CE">
        <w:trPr>
          <w:trHeight w:val="360"/>
        </w:trPr>
        <w:tc>
          <w:tcPr>
            <w:tcW w:w="1649" w:type="dxa"/>
            <w:vMerge/>
            <w:shd w:val="clear" w:color="auto" w:fill="auto"/>
          </w:tcPr>
          <w:p w14:paraId="225C5B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E214D9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112DD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07D0A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7F85403B" w14:textId="5AFD5689"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28</w:t>
            </w:r>
          </w:p>
        </w:tc>
      </w:tr>
      <w:tr w:rsidR="00DB5BA1" w:rsidRPr="006B6524" w14:paraId="5DCE2B92" w14:textId="77777777" w:rsidTr="006003CE">
        <w:trPr>
          <w:trHeight w:val="360"/>
        </w:trPr>
        <w:tc>
          <w:tcPr>
            <w:tcW w:w="1649" w:type="dxa"/>
            <w:vMerge/>
            <w:shd w:val="clear" w:color="auto" w:fill="auto"/>
          </w:tcPr>
          <w:p w14:paraId="6CD57C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910201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AAC9D79" w14:textId="01C6350F" w:rsidR="00DB5BA1" w:rsidRPr="00AC7397" w:rsidRDefault="001F7102" w:rsidP="004C0B22">
            <w:pPr>
              <w:spacing w:after="0"/>
              <w:jc w:val="right"/>
              <w:rPr>
                <w:rFonts w:eastAsia="Times New Roman" w:cs="Calibri"/>
                <w:sz w:val="18"/>
                <w:szCs w:val="18"/>
                <w:lang w:eastAsia="en-GB"/>
              </w:rPr>
            </w:pPr>
            <w:r>
              <w:rPr>
                <w:rFonts w:eastAsia="Times New Roman" w:cs="Calibri"/>
                <w:sz w:val="18"/>
                <w:szCs w:val="18"/>
                <w:lang w:eastAsia="en-GB"/>
              </w:rPr>
              <w:t>56</w:t>
            </w:r>
            <w:r w:rsidR="00D848DA">
              <w:rPr>
                <w:rFonts w:eastAsia="Times New Roman" w:cs="Calibri"/>
                <w:sz w:val="18"/>
                <w:szCs w:val="18"/>
                <w:lang w:eastAsia="en-GB"/>
              </w:rPr>
              <w:t>,250</w:t>
            </w:r>
          </w:p>
        </w:tc>
        <w:tc>
          <w:tcPr>
            <w:tcW w:w="875" w:type="dxa"/>
            <w:shd w:val="clear" w:color="auto" w:fill="auto"/>
            <w:noWrap/>
            <w:vAlign w:val="center"/>
          </w:tcPr>
          <w:p w14:paraId="5B2219D9" w14:textId="5AD42C12" w:rsidR="00DB5BA1" w:rsidRPr="00AC7397" w:rsidRDefault="00D848DA" w:rsidP="004C0B22">
            <w:pPr>
              <w:spacing w:after="0"/>
              <w:jc w:val="right"/>
              <w:rPr>
                <w:rFonts w:eastAsia="Times New Roman" w:cs="Calibri"/>
                <w:sz w:val="18"/>
                <w:szCs w:val="18"/>
                <w:lang w:eastAsia="en-GB"/>
              </w:rPr>
            </w:pPr>
            <w:r>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47EBC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133,845</w:t>
            </w:r>
          </w:p>
        </w:tc>
        <w:tc>
          <w:tcPr>
            <w:tcW w:w="785" w:type="dxa"/>
            <w:shd w:val="clear" w:color="auto" w:fill="auto"/>
            <w:vAlign w:val="center"/>
          </w:tcPr>
          <w:p w14:paraId="3E47A693" w14:textId="0DC64FB6"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29</w:t>
            </w:r>
          </w:p>
        </w:tc>
      </w:tr>
      <w:tr w:rsidR="00DB5BA1" w:rsidRPr="006B6524" w14:paraId="64AF98A5" w14:textId="77777777" w:rsidTr="006003CE">
        <w:trPr>
          <w:trHeight w:val="360"/>
        </w:trPr>
        <w:tc>
          <w:tcPr>
            <w:tcW w:w="1649" w:type="dxa"/>
            <w:vMerge/>
            <w:shd w:val="clear" w:color="auto" w:fill="auto"/>
          </w:tcPr>
          <w:p w14:paraId="496A558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F9AFD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BD501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5B211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B45E16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12E48ADA" w14:textId="14C810D0"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30</w:t>
            </w:r>
          </w:p>
        </w:tc>
      </w:tr>
      <w:tr w:rsidR="00DB5BA1" w:rsidRPr="006B6524" w14:paraId="6D224307" w14:textId="77777777" w:rsidTr="006003CE">
        <w:trPr>
          <w:trHeight w:val="360"/>
        </w:trPr>
        <w:tc>
          <w:tcPr>
            <w:tcW w:w="1649" w:type="dxa"/>
            <w:vMerge/>
            <w:shd w:val="clear" w:color="auto" w:fill="auto"/>
          </w:tcPr>
          <w:p w14:paraId="3F7FEEC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5CCE8A7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7AA2F6E8" w14:textId="5F9F0ACF" w:rsidR="00DB5BA1" w:rsidRPr="00AC7397" w:rsidRDefault="00997595" w:rsidP="004C0B22">
            <w:pPr>
              <w:spacing w:after="0"/>
              <w:jc w:val="right"/>
              <w:rPr>
                <w:rFonts w:eastAsia="Times New Roman" w:cs="Calibri"/>
                <w:sz w:val="18"/>
                <w:szCs w:val="18"/>
                <w:lang w:eastAsia="en-GB"/>
              </w:rPr>
            </w:pPr>
            <w:r>
              <w:rPr>
                <w:rFonts w:eastAsia="Times New Roman" w:cs="Calibri"/>
                <w:sz w:val="18"/>
                <w:szCs w:val="18"/>
                <w:lang w:eastAsia="en-GB"/>
              </w:rPr>
              <w:t>0</w:t>
            </w:r>
          </w:p>
        </w:tc>
        <w:tc>
          <w:tcPr>
            <w:tcW w:w="875" w:type="dxa"/>
            <w:shd w:val="clear" w:color="auto" w:fill="auto"/>
            <w:noWrap/>
            <w:vAlign w:val="center"/>
          </w:tcPr>
          <w:p w14:paraId="58E70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359E0DE" w14:textId="736E9710" w:rsidR="00DB5BA1" w:rsidRPr="00AC7397" w:rsidRDefault="00997595" w:rsidP="004C0B22">
            <w:pPr>
              <w:spacing w:after="0"/>
              <w:jc w:val="right"/>
              <w:rPr>
                <w:rFonts w:eastAsia="Times New Roman" w:cs="Calibri"/>
                <w:sz w:val="18"/>
                <w:szCs w:val="18"/>
                <w:lang w:eastAsia="en-GB"/>
              </w:rPr>
            </w:pPr>
            <w:r>
              <w:rPr>
                <w:rFonts w:eastAsia="Times New Roman" w:cs="Calibri"/>
                <w:sz w:val="18"/>
                <w:szCs w:val="18"/>
                <w:lang w:eastAsia="en-GB"/>
              </w:rPr>
              <w:t>0</w:t>
            </w:r>
          </w:p>
        </w:tc>
        <w:tc>
          <w:tcPr>
            <w:tcW w:w="875" w:type="dxa"/>
            <w:shd w:val="clear" w:color="auto" w:fill="auto"/>
            <w:noWrap/>
            <w:vAlign w:val="center"/>
          </w:tcPr>
          <w:p w14:paraId="1A147739" w14:textId="74A64848" w:rsidR="00DB5BA1" w:rsidRPr="00AC7397" w:rsidRDefault="00997595" w:rsidP="004C0B22">
            <w:pPr>
              <w:spacing w:after="0"/>
              <w:jc w:val="right"/>
              <w:rPr>
                <w:rFonts w:eastAsia="Times New Roman" w:cs="Calibri"/>
                <w:sz w:val="18"/>
                <w:szCs w:val="18"/>
                <w:lang w:eastAsia="en-GB"/>
              </w:rPr>
            </w:pPr>
            <w:r>
              <w:rPr>
                <w:rFonts w:eastAsia="Times New Roman" w:cs="Calibri"/>
                <w:sz w:val="18"/>
                <w:szCs w:val="18"/>
                <w:lang w:eastAsia="en-GB"/>
              </w:rPr>
              <w:t>0</w:t>
            </w:r>
          </w:p>
        </w:tc>
        <w:tc>
          <w:tcPr>
            <w:tcW w:w="1042" w:type="dxa"/>
            <w:shd w:val="clear" w:color="auto" w:fill="auto"/>
            <w:vAlign w:val="center"/>
          </w:tcPr>
          <w:p w14:paraId="1E2E7FA1" w14:textId="2A2FDB95" w:rsidR="00DB5BA1" w:rsidRPr="00AC7397" w:rsidRDefault="00997595" w:rsidP="004C0B22">
            <w:pPr>
              <w:spacing w:after="0"/>
              <w:jc w:val="right"/>
              <w:rPr>
                <w:rFonts w:eastAsia="Times New Roman" w:cs="Calibri"/>
                <w:sz w:val="18"/>
                <w:szCs w:val="18"/>
                <w:lang w:eastAsia="en-GB"/>
              </w:rPr>
            </w:pPr>
            <w:r>
              <w:rPr>
                <w:rFonts w:eastAsia="Times New Roman" w:cs="Calibri"/>
                <w:sz w:val="18"/>
                <w:szCs w:val="18"/>
                <w:lang w:eastAsia="en-GB"/>
              </w:rPr>
              <w:t>0</w:t>
            </w:r>
          </w:p>
        </w:tc>
        <w:tc>
          <w:tcPr>
            <w:tcW w:w="1170" w:type="dxa"/>
            <w:shd w:val="clear" w:color="auto" w:fill="auto"/>
            <w:noWrap/>
            <w:vAlign w:val="center"/>
          </w:tcPr>
          <w:p w14:paraId="78E3069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3881F860" w14:textId="7216C323"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31</w:t>
            </w:r>
          </w:p>
        </w:tc>
      </w:tr>
      <w:tr w:rsidR="006003CE" w:rsidRPr="006B6524" w14:paraId="4986B6F1" w14:textId="77777777" w:rsidTr="006003CE">
        <w:trPr>
          <w:trHeight w:val="251"/>
        </w:trPr>
        <w:tc>
          <w:tcPr>
            <w:tcW w:w="1649" w:type="dxa"/>
            <w:vMerge/>
            <w:shd w:val="clear" w:color="auto" w:fill="auto"/>
          </w:tcPr>
          <w:p w14:paraId="567260A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3F163E85" w:rsidR="00DB5BA1" w:rsidRPr="00AC7397" w:rsidRDefault="00A61BE7" w:rsidP="004C0B22">
            <w:pPr>
              <w:spacing w:after="0"/>
              <w:jc w:val="right"/>
              <w:rPr>
                <w:rFonts w:eastAsia="Times New Roman" w:cs="Calibri"/>
                <w:b/>
                <w:sz w:val="18"/>
                <w:szCs w:val="18"/>
                <w:lang w:eastAsia="en-GB"/>
              </w:rPr>
            </w:pPr>
            <w:r w:rsidRPr="00857116">
              <w:rPr>
                <w:rFonts w:eastAsia="Times New Roman" w:cs="Calibri"/>
                <w:b/>
                <w:sz w:val="18"/>
                <w:szCs w:val="18"/>
                <w:highlight w:val="cyan"/>
                <w:lang w:eastAsia="en-GB"/>
              </w:rPr>
              <w:t>9</w:t>
            </w:r>
            <w:r w:rsidR="00A81126" w:rsidRPr="00857116">
              <w:rPr>
                <w:rFonts w:eastAsia="Times New Roman" w:cs="Calibri"/>
                <w:b/>
                <w:sz w:val="18"/>
                <w:szCs w:val="18"/>
                <w:highlight w:val="cyan"/>
                <w:lang w:eastAsia="en-GB"/>
              </w:rPr>
              <w:t>3,750</w:t>
            </w:r>
          </w:p>
        </w:tc>
        <w:tc>
          <w:tcPr>
            <w:tcW w:w="875" w:type="dxa"/>
            <w:shd w:val="clear" w:color="auto" w:fill="F2F2F2" w:themeFill="background1" w:themeFillShade="F2"/>
            <w:noWrap/>
            <w:vAlign w:val="center"/>
          </w:tcPr>
          <w:p w14:paraId="755755DB" w14:textId="0670E439" w:rsidR="00DB5BA1" w:rsidRPr="00AC7397" w:rsidRDefault="00997595" w:rsidP="004C0B22">
            <w:pPr>
              <w:spacing w:after="0"/>
              <w:jc w:val="right"/>
              <w:rPr>
                <w:rFonts w:eastAsia="Times New Roman" w:cs="Calibri"/>
                <w:b/>
                <w:sz w:val="18"/>
                <w:szCs w:val="18"/>
                <w:lang w:eastAsia="en-GB"/>
              </w:rPr>
            </w:pPr>
            <w:r w:rsidRPr="00997595">
              <w:rPr>
                <w:rFonts w:eastAsia="Times New Roman" w:cs="Calibri"/>
                <w:b/>
                <w:sz w:val="18"/>
                <w:szCs w:val="18"/>
                <w:highlight w:val="cyan"/>
                <w:lang w:eastAsia="en-GB"/>
              </w:rPr>
              <w:t>9</w:t>
            </w:r>
            <w:r w:rsidR="00A81126" w:rsidRPr="00997595">
              <w:rPr>
                <w:rFonts w:eastAsia="Times New Roman" w:cs="Calibri"/>
                <w:b/>
                <w:sz w:val="18"/>
                <w:szCs w:val="18"/>
                <w:highlight w:val="cyan"/>
                <w:lang w:eastAsia="en-GB"/>
              </w:rPr>
              <w:t>8,250</w:t>
            </w:r>
          </w:p>
        </w:tc>
        <w:tc>
          <w:tcPr>
            <w:tcW w:w="875" w:type="dxa"/>
            <w:shd w:val="clear" w:color="auto" w:fill="F2F2F2" w:themeFill="background1" w:themeFillShade="F2"/>
            <w:noWrap/>
            <w:vAlign w:val="center"/>
          </w:tcPr>
          <w:p w14:paraId="3285AA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57ABB777" w:rsidR="00DB5BA1" w:rsidRPr="00AC7397" w:rsidRDefault="00A61BE7" w:rsidP="004C0B22">
            <w:pPr>
              <w:spacing w:after="0"/>
              <w:jc w:val="right"/>
              <w:rPr>
                <w:rFonts w:eastAsia="Times New Roman" w:cs="Calibri"/>
                <w:b/>
                <w:sz w:val="18"/>
                <w:szCs w:val="18"/>
                <w:lang w:eastAsia="en-GB"/>
              </w:rPr>
            </w:pPr>
            <w:r w:rsidRPr="00857116">
              <w:rPr>
                <w:rFonts w:eastAsia="Times New Roman" w:cs="Calibri"/>
                <w:b/>
                <w:sz w:val="18"/>
                <w:szCs w:val="18"/>
                <w:highlight w:val="cyan"/>
                <w:lang w:eastAsia="en-GB"/>
              </w:rPr>
              <w:t>237,</w:t>
            </w:r>
            <w:r w:rsidR="00A81126" w:rsidRPr="00857116">
              <w:rPr>
                <w:rFonts w:eastAsia="Times New Roman" w:cs="Calibri"/>
                <w:b/>
                <w:sz w:val="18"/>
                <w:szCs w:val="18"/>
                <w:highlight w:val="cyan"/>
                <w:lang w:eastAsia="en-GB"/>
              </w:rPr>
              <w:t>345</w:t>
            </w:r>
          </w:p>
        </w:tc>
        <w:tc>
          <w:tcPr>
            <w:tcW w:w="785" w:type="dxa"/>
            <w:shd w:val="clear" w:color="auto" w:fill="auto"/>
            <w:vAlign w:val="center"/>
          </w:tcPr>
          <w:p w14:paraId="29D773EB" w14:textId="77777777" w:rsidR="00DB5BA1" w:rsidRPr="006B6524" w:rsidRDefault="00DB5BA1" w:rsidP="004C0B22">
            <w:pPr>
              <w:spacing w:after="0"/>
              <w:jc w:val="left"/>
              <w:rPr>
                <w:rFonts w:eastAsia="Times New Roman" w:cs="Calibri"/>
                <w:i/>
                <w:iCs/>
                <w:sz w:val="18"/>
                <w:szCs w:val="18"/>
                <w:highlight w:val="green"/>
                <w:lang w:eastAsia="en-GB"/>
              </w:rPr>
            </w:pPr>
          </w:p>
        </w:tc>
      </w:tr>
      <w:tr w:rsidR="00DB5BA1" w:rsidRPr="006B6524" w14:paraId="012EDC43" w14:textId="77777777" w:rsidTr="006003CE">
        <w:trPr>
          <w:trHeight w:val="269"/>
        </w:trPr>
        <w:tc>
          <w:tcPr>
            <w:tcW w:w="1649" w:type="dxa"/>
            <w:vMerge/>
            <w:shd w:val="clear" w:color="auto" w:fill="auto"/>
          </w:tcPr>
          <w:p w14:paraId="50251AB6"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13135727" w:rsidR="00DB5BA1" w:rsidRPr="00240263" w:rsidRDefault="003E3861" w:rsidP="004C0B22">
            <w:pPr>
              <w:spacing w:after="0"/>
              <w:jc w:val="right"/>
              <w:rPr>
                <w:rFonts w:eastAsia="Times New Roman" w:cs="Calibri"/>
                <w:b/>
                <w:sz w:val="18"/>
                <w:szCs w:val="18"/>
                <w:highlight w:val="cyan"/>
                <w:lang w:eastAsia="en-GB"/>
              </w:rPr>
            </w:pPr>
            <w:r w:rsidRPr="00997595">
              <w:rPr>
                <w:rFonts w:eastAsia="Times New Roman" w:cs="Calibri"/>
                <w:b/>
                <w:sz w:val="18"/>
                <w:szCs w:val="18"/>
                <w:highlight w:val="cyan"/>
                <w:lang w:eastAsia="en-GB"/>
              </w:rPr>
              <w:t>2</w:t>
            </w:r>
            <w:r w:rsidR="00997595" w:rsidRPr="00997595">
              <w:rPr>
                <w:rFonts w:eastAsia="Times New Roman" w:cs="Calibri"/>
                <w:b/>
                <w:sz w:val="18"/>
                <w:szCs w:val="18"/>
                <w:highlight w:val="cyan"/>
                <w:lang w:eastAsia="en-GB"/>
              </w:rPr>
              <w:t>3</w:t>
            </w:r>
            <w:r w:rsidRPr="00997595">
              <w:rPr>
                <w:rFonts w:eastAsia="Times New Roman" w:cs="Calibri"/>
                <w:b/>
                <w:sz w:val="18"/>
                <w:szCs w:val="18"/>
                <w:highlight w:val="cyan"/>
                <w:lang w:eastAsia="en-GB"/>
              </w:rPr>
              <w:t>3</w:t>
            </w:r>
            <w:r w:rsidR="006A5F8B" w:rsidRPr="00997595">
              <w:rPr>
                <w:rFonts w:eastAsia="Times New Roman" w:cs="Calibri"/>
                <w:b/>
                <w:sz w:val="18"/>
                <w:szCs w:val="18"/>
                <w:highlight w:val="cyan"/>
                <w:lang w:eastAsia="en-GB"/>
              </w:rPr>
              <w:t>,480</w:t>
            </w:r>
          </w:p>
        </w:tc>
        <w:tc>
          <w:tcPr>
            <w:tcW w:w="875" w:type="dxa"/>
            <w:shd w:val="clear" w:color="auto" w:fill="D9D9D9" w:themeFill="background1" w:themeFillShade="D9"/>
            <w:noWrap/>
            <w:vAlign w:val="center"/>
          </w:tcPr>
          <w:p w14:paraId="1B3304F4" w14:textId="4508EBE4" w:rsidR="00DB5BA1" w:rsidRPr="00240263" w:rsidRDefault="00997595" w:rsidP="004C0B22">
            <w:pPr>
              <w:spacing w:after="0"/>
              <w:jc w:val="right"/>
              <w:rPr>
                <w:rFonts w:eastAsia="Times New Roman" w:cs="Calibri"/>
                <w:b/>
                <w:sz w:val="18"/>
                <w:szCs w:val="18"/>
                <w:highlight w:val="cyan"/>
                <w:lang w:eastAsia="en-GB"/>
              </w:rPr>
            </w:pPr>
            <w:r w:rsidRPr="00997595">
              <w:rPr>
                <w:rFonts w:eastAsia="Times New Roman" w:cs="Calibri"/>
                <w:b/>
                <w:sz w:val="18"/>
                <w:szCs w:val="18"/>
                <w:highlight w:val="cyan"/>
                <w:lang w:eastAsia="en-GB"/>
              </w:rPr>
              <w:t>208,045</w:t>
            </w:r>
          </w:p>
        </w:tc>
        <w:tc>
          <w:tcPr>
            <w:tcW w:w="875" w:type="dxa"/>
            <w:shd w:val="clear" w:color="auto" w:fill="D9D9D9" w:themeFill="background1" w:themeFillShade="D9"/>
            <w:noWrap/>
            <w:vAlign w:val="center"/>
          </w:tcPr>
          <w:p w14:paraId="0F51BC8A" w14:textId="037F1E4C" w:rsidR="00DB5BA1" w:rsidRPr="00240263"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54,100</w:t>
            </w:r>
          </w:p>
        </w:tc>
        <w:tc>
          <w:tcPr>
            <w:tcW w:w="875" w:type="dxa"/>
            <w:shd w:val="clear" w:color="auto" w:fill="D9D9D9" w:themeFill="background1" w:themeFillShade="D9"/>
            <w:noWrap/>
            <w:vAlign w:val="center"/>
          </w:tcPr>
          <w:p w14:paraId="4DBAC0F1" w14:textId="4BBB5213" w:rsidR="00DB5BA1" w:rsidRPr="00240263"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38,975</w:t>
            </w:r>
          </w:p>
        </w:tc>
        <w:tc>
          <w:tcPr>
            <w:tcW w:w="1042" w:type="dxa"/>
            <w:shd w:val="clear" w:color="auto" w:fill="D9D9D9" w:themeFill="background1" w:themeFillShade="D9"/>
            <w:vAlign w:val="center"/>
          </w:tcPr>
          <w:p w14:paraId="1088A9FB" w14:textId="4723B425" w:rsidR="00DB5BA1" w:rsidRPr="00240263" w:rsidRDefault="00240263" w:rsidP="004C0B22">
            <w:pPr>
              <w:spacing w:after="0"/>
              <w:jc w:val="right"/>
              <w:rPr>
                <w:rFonts w:eastAsia="Times New Roman" w:cs="Calibri"/>
                <w:b/>
                <w:sz w:val="18"/>
                <w:szCs w:val="18"/>
                <w:highlight w:val="cyan"/>
                <w:lang w:eastAsia="en-GB"/>
              </w:rPr>
            </w:pPr>
            <w:r w:rsidRPr="00A85403">
              <w:rPr>
                <w:rFonts w:eastAsia="Times New Roman" w:cs="Calibri"/>
                <w:b/>
                <w:sz w:val="18"/>
                <w:szCs w:val="18"/>
                <w:lang w:eastAsia="en-GB"/>
              </w:rPr>
              <w:t>41,695</w:t>
            </w:r>
          </w:p>
        </w:tc>
        <w:tc>
          <w:tcPr>
            <w:tcW w:w="1170" w:type="dxa"/>
            <w:shd w:val="clear" w:color="auto" w:fill="D9D9D9" w:themeFill="background1" w:themeFillShade="D9"/>
            <w:noWrap/>
            <w:vAlign w:val="center"/>
          </w:tcPr>
          <w:p w14:paraId="65EDC026" w14:textId="4C5EC15C" w:rsidR="00DB5BA1" w:rsidRPr="00240263" w:rsidRDefault="00BB4C82" w:rsidP="004C0B22">
            <w:pPr>
              <w:spacing w:after="0"/>
              <w:jc w:val="right"/>
              <w:rPr>
                <w:rFonts w:eastAsia="Times New Roman" w:cs="Calibri"/>
                <w:b/>
                <w:sz w:val="18"/>
                <w:szCs w:val="18"/>
                <w:highlight w:val="cyan"/>
                <w:lang w:eastAsia="en-GB"/>
              </w:rPr>
            </w:pPr>
            <w:r w:rsidRPr="00BB4C82">
              <w:rPr>
                <w:rFonts w:eastAsia="Times New Roman" w:cs="Calibri"/>
                <w:b/>
                <w:sz w:val="18"/>
                <w:szCs w:val="18"/>
                <w:highlight w:val="green"/>
                <w:lang w:eastAsia="en-GB"/>
              </w:rPr>
              <w:t>57</w:t>
            </w:r>
            <w:r w:rsidR="00CB5D66">
              <w:rPr>
                <w:rFonts w:eastAsia="Times New Roman" w:cs="Calibri"/>
                <w:b/>
                <w:sz w:val="18"/>
                <w:szCs w:val="18"/>
                <w:highlight w:val="green"/>
                <w:lang w:eastAsia="en-GB"/>
              </w:rPr>
              <w:t>6,2</w:t>
            </w:r>
            <w:r w:rsidRPr="00BB4C82">
              <w:rPr>
                <w:rFonts w:eastAsia="Times New Roman" w:cs="Calibri"/>
                <w:b/>
                <w:sz w:val="18"/>
                <w:szCs w:val="18"/>
                <w:highlight w:val="green"/>
                <w:lang w:eastAsia="en-GB"/>
              </w:rPr>
              <w:t>95</w:t>
            </w:r>
          </w:p>
        </w:tc>
        <w:tc>
          <w:tcPr>
            <w:tcW w:w="785" w:type="dxa"/>
            <w:shd w:val="clear" w:color="auto" w:fill="auto"/>
            <w:vAlign w:val="center"/>
          </w:tcPr>
          <w:p w14:paraId="6CF153F5" w14:textId="77777777" w:rsidR="00DB5BA1" w:rsidRPr="006B6524" w:rsidRDefault="00DB5BA1" w:rsidP="004C0B22">
            <w:pPr>
              <w:spacing w:after="0"/>
              <w:jc w:val="left"/>
              <w:rPr>
                <w:rFonts w:eastAsia="Times New Roman" w:cs="Calibri"/>
                <w:i/>
                <w:iCs/>
                <w:sz w:val="18"/>
                <w:szCs w:val="18"/>
                <w:highlight w:val="green"/>
                <w:lang w:eastAsia="en-GB"/>
              </w:rPr>
            </w:pPr>
          </w:p>
        </w:tc>
      </w:tr>
      <w:tr w:rsidR="003A009D" w:rsidRPr="006B6524" w14:paraId="5255CBCC" w14:textId="77777777" w:rsidTr="00A66D9B">
        <w:trPr>
          <w:trHeight w:val="251"/>
        </w:trPr>
        <w:tc>
          <w:tcPr>
            <w:tcW w:w="1649" w:type="dxa"/>
            <w:vMerge w:val="restart"/>
            <w:shd w:val="clear" w:color="auto" w:fill="auto"/>
          </w:tcPr>
          <w:p w14:paraId="7DC4AC5C"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3:</w:t>
            </w:r>
          </w:p>
          <w:p w14:paraId="7D154433" w14:textId="77777777" w:rsidR="003A009D" w:rsidRPr="00AC7397" w:rsidRDefault="003A009D" w:rsidP="003A009D">
            <w:pPr>
              <w:spacing w:after="0"/>
              <w:jc w:val="left"/>
              <w:rPr>
                <w:rFonts w:eastAsia="Times New Roman" w:cs="Calibri"/>
                <w:b/>
                <w:bCs/>
                <w:sz w:val="18"/>
                <w:szCs w:val="18"/>
                <w:lang w:eastAsia="en-GB"/>
              </w:rPr>
            </w:pPr>
            <w:r w:rsidRPr="00AC7397">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609136E7"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DF4336E"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5C65D1EF"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4933A8E6"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DE348AF"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3684633"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5A1090"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43A0581" w14:textId="77777777" w:rsidR="003A009D" w:rsidRPr="00AC7397" w:rsidRDefault="003A009D" w:rsidP="003A009D">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50F2119D"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19A8627" w14:textId="77777777" w:rsidR="003A009D" w:rsidRPr="00AC7397" w:rsidRDefault="003A009D" w:rsidP="003A009D">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5019895E" w14:textId="302F0A55"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20,350</w:t>
            </w:r>
          </w:p>
        </w:tc>
        <w:tc>
          <w:tcPr>
            <w:tcW w:w="875" w:type="dxa"/>
            <w:shd w:val="clear" w:color="auto" w:fill="auto"/>
            <w:noWrap/>
            <w:vAlign w:val="bottom"/>
          </w:tcPr>
          <w:p w14:paraId="7EB7B715" w14:textId="44340616"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63,475</w:t>
            </w:r>
          </w:p>
        </w:tc>
        <w:tc>
          <w:tcPr>
            <w:tcW w:w="875" w:type="dxa"/>
            <w:shd w:val="clear" w:color="auto" w:fill="auto"/>
            <w:noWrap/>
            <w:vAlign w:val="bottom"/>
          </w:tcPr>
          <w:p w14:paraId="68F79BF5" w14:textId="4472E830"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33,225</w:t>
            </w:r>
          </w:p>
        </w:tc>
        <w:tc>
          <w:tcPr>
            <w:tcW w:w="875" w:type="dxa"/>
            <w:shd w:val="clear" w:color="auto" w:fill="auto"/>
            <w:noWrap/>
            <w:vAlign w:val="bottom"/>
          </w:tcPr>
          <w:p w14:paraId="7E27059A" w14:textId="18F44046"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33,225</w:t>
            </w:r>
          </w:p>
        </w:tc>
        <w:tc>
          <w:tcPr>
            <w:tcW w:w="1042" w:type="dxa"/>
            <w:shd w:val="clear" w:color="auto" w:fill="auto"/>
            <w:vAlign w:val="bottom"/>
          </w:tcPr>
          <w:p w14:paraId="3A0EF1F6" w14:textId="1209A031"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33,225</w:t>
            </w:r>
          </w:p>
        </w:tc>
        <w:tc>
          <w:tcPr>
            <w:tcW w:w="1170" w:type="dxa"/>
            <w:shd w:val="clear" w:color="auto" w:fill="auto"/>
            <w:noWrap/>
            <w:vAlign w:val="bottom"/>
          </w:tcPr>
          <w:p w14:paraId="6A653E82" w14:textId="1347EB15" w:rsidR="003A009D" w:rsidRPr="00EA2DFA" w:rsidRDefault="003A009D" w:rsidP="003A009D">
            <w:pPr>
              <w:spacing w:after="0"/>
              <w:jc w:val="right"/>
              <w:rPr>
                <w:rFonts w:eastAsia="Times New Roman" w:cs="Calibri"/>
                <w:sz w:val="18"/>
                <w:szCs w:val="18"/>
                <w:highlight w:val="green"/>
                <w:lang w:eastAsia="en-GB"/>
              </w:rPr>
            </w:pPr>
            <w:r w:rsidRPr="00EA2DFA">
              <w:rPr>
                <w:color w:val="000000"/>
                <w:sz w:val="18"/>
                <w:szCs w:val="18"/>
                <w:highlight w:val="green"/>
              </w:rPr>
              <w:t>183,500</w:t>
            </w:r>
          </w:p>
        </w:tc>
        <w:tc>
          <w:tcPr>
            <w:tcW w:w="785" w:type="dxa"/>
            <w:shd w:val="clear" w:color="auto" w:fill="auto"/>
            <w:vAlign w:val="center"/>
          </w:tcPr>
          <w:p w14:paraId="491C00C1" w14:textId="2C426713" w:rsidR="003A009D" w:rsidRPr="006B6524" w:rsidRDefault="006B6524" w:rsidP="003A009D">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32</w:t>
            </w:r>
          </w:p>
        </w:tc>
      </w:tr>
      <w:tr w:rsidR="00DB5BA1" w:rsidRPr="006B6524" w14:paraId="03FFE6D4" w14:textId="77777777" w:rsidTr="006003CE">
        <w:trPr>
          <w:trHeight w:val="360"/>
        </w:trPr>
        <w:tc>
          <w:tcPr>
            <w:tcW w:w="1649" w:type="dxa"/>
            <w:vMerge/>
            <w:shd w:val="clear" w:color="auto" w:fill="auto"/>
          </w:tcPr>
          <w:p w14:paraId="4078293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2F20291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10,000</w:t>
            </w:r>
          </w:p>
        </w:tc>
        <w:tc>
          <w:tcPr>
            <w:tcW w:w="1042" w:type="dxa"/>
            <w:shd w:val="clear" w:color="auto" w:fill="auto"/>
            <w:vAlign w:val="center"/>
          </w:tcPr>
          <w:p w14:paraId="7CA2FC40"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EA2DFA" w:rsidRDefault="00DB5BA1" w:rsidP="004C0B22">
            <w:pPr>
              <w:spacing w:after="0"/>
              <w:jc w:val="right"/>
              <w:rPr>
                <w:rFonts w:eastAsia="Times New Roman" w:cs="Calibri"/>
                <w:sz w:val="18"/>
                <w:szCs w:val="18"/>
                <w:lang w:eastAsia="en-GB"/>
              </w:rPr>
            </w:pPr>
            <w:r w:rsidRPr="00EA2DFA">
              <w:rPr>
                <w:rFonts w:eastAsia="Times New Roman" w:cs="Calibri"/>
                <w:sz w:val="18"/>
                <w:szCs w:val="18"/>
                <w:lang w:eastAsia="en-GB"/>
              </w:rPr>
              <w:t>42,000</w:t>
            </w:r>
          </w:p>
        </w:tc>
        <w:tc>
          <w:tcPr>
            <w:tcW w:w="785" w:type="dxa"/>
            <w:shd w:val="clear" w:color="auto" w:fill="auto"/>
            <w:vAlign w:val="center"/>
          </w:tcPr>
          <w:p w14:paraId="00C0EAE4" w14:textId="60CAB279" w:rsidR="00DB5BA1" w:rsidRPr="006B6524" w:rsidRDefault="006B6524" w:rsidP="004C0B22">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33</w:t>
            </w:r>
          </w:p>
        </w:tc>
      </w:tr>
      <w:tr w:rsidR="00DB5BA1" w:rsidRPr="006B6524"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AD7CD8" w:rsidRDefault="00DB5BA1" w:rsidP="004C0B22">
            <w:pPr>
              <w:spacing w:after="0"/>
              <w:jc w:val="right"/>
              <w:rPr>
                <w:sz w:val="18"/>
              </w:rPr>
            </w:pPr>
            <w:r w:rsidRPr="00AD7CD8">
              <w:rPr>
                <w:sz w:val="18"/>
              </w:rPr>
              <w:t>96,125</w:t>
            </w:r>
          </w:p>
        </w:tc>
        <w:tc>
          <w:tcPr>
            <w:tcW w:w="875" w:type="dxa"/>
            <w:shd w:val="clear" w:color="auto" w:fill="auto"/>
            <w:noWrap/>
            <w:vAlign w:val="center"/>
          </w:tcPr>
          <w:p w14:paraId="2C0B8BE7" w14:textId="77777777" w:rsidR="00DB5BA1" w:rsidRPr="00AD7CD8" w:rsidRDefault="00DB5BA1" w:rsidP="004C0B22">
            <w:pPr>
              <w:spacing w:after="0"/>
              <w:jc w:val="right"/>
              <w:rPr>
                <w:sz w:val="18"/>
              </w:rPr>
            </w:pPr>
            <w:r w:rsidRPr="00AD7CD8">
              <w:rPr>
                <w:sz w:val="18"/>
              </w:rPr>
              <w:t>28,875</w:t>
            </w:r>
          </w:p>
        </w:tc>
        <w:tc>
          <w:tcPr>
            <w:tcW w:w="875" w:type="dxa"/>
            <w:shd w:val="clear" w:color="auto" w:fill="auto"/>
            <w:noWrap/>
            <w:vAlign w:val="center"/>
          </w:tcPr>
          <w:p w14:paraId="5202DC75" w14:textId="77777777" w:rsidR="00DB5BA1" w:rsidRPr="00AD7CD8" w:rsidRDefault="00DB5BA1" w:rsidP="004C0B22">
            <w:pPr>
              <w:spacing w:after="0"/>
              <w:jc w:val="right"/>
              <w:rPr>
                <w:sz w:val="18"/>
              </w:rPr>
            </w:pPr>
            <w:r w:rsidRPr="00AD7CD8">
              <w:rPr>
                <w:sz w:val="18"/>
              </w:rPr>
              <w:t>28,875</w:t>
            </w:r>
          </w:p>
        </w:tc>
        <w:tc>
          <w:tcPr>
            <w:tcW w:w="1042" w:type="dxa"/>
            <w:shd w:val="clear" w:color="auto" w:fill="auto"/>
            <w:vAlign w:val="center"/>
          </w:tcPr>
          <w:p w14:paraId="52D04F8A" w14:textId="77777777" w:rsidR="00DB5BA1" w:rsidRPr="00AD7CD8" w:rsidRDefault="00DB5BA1" w:rsidP="004C0B22">
            <w:pPr>
              <w:spacing w:after="0"/>
              <w:jc w:val="right"/>
              <w:rPr>
                <w:sz w:val="18"/>
              </w:rPr>
            </w:pPr>
            <w:r w:rsidRPr="00AD7CD8">
              <w:rPr>
                <w:sz w:val="18"/>
              </w:rPr>
              <w:t>28,875</w:t>
            </w:r>
          </w:p>
        </w:tc>
        <w:tc>
          <w:tcPr>
            <w:tcW w:w="1170" w:type="dxa"/>
            <w:shd w:val="clear" w:color="auto" w:fill="auto"/>
            <w:noWrap/>
            <w:vAlign w:val="center"/>
          </w:tcPr>
          <w:p w14:paraId="1C885593" w14:textId="77777777" w:rsidR="00DB5BA1" w:rsidRPr="00AD7CD8" w:rsidRDefault="00DB5BA1" w:rsidP="004C0B22">
            <w:pPr>
              <w:spacing w:after="0"/>
              <w:jc w:val="right"/>
              <w:rPr>
                <w:sz w:val="18"/>
              </w:rPr>
            </w:pPr>
            <w:r w:rsidRPr="00AD7CD8">
              <w:rPr>
                <w:sz w:val="18"/>
              </w:rPr>
              <w:t>196,000</w:t>
            </w:r>
          </w:p>
        </w:tc>
        <w:tc>
          <w:tcPr>
            <w:tcW w:w="785" w:type="dxa"/>
            <w:shd w:val="clear" w:color="auto" w:fill="auto"/>
            <w:vAlign w:val="center"/>
          </w:tcPr>
          <w:p w14:paraId="3547A638" w14:textId="2564CEFF" w:rsidR="00DB5BA1" w:rsidRPr="006B6524" w:rsidRDefault="006B6524" w:rsidP="004C0B22">
            <w:pPr>
              <w:spacing w:after="0"/>
              <w:jc w:val="left"/>
              <w:rPr>
                <w:i/>
                <w:sz w:val="18"/>
                <w:highlight w:val="green"/>
              </w:rPr>
            </w:pPr>
            <w:r w:rsidRPr="006B6524">
              <w:rPr>
                <w:i/>
                <w:sz w:val="18"/>
                <w:highlight w:val="green"/>
              </w:rPr>
              <w:t>34</w:t>
            </w:r>
          </w:p>
        </w:tc>
      </w:tr>
      <w:tr w:rsidR="00DB5BA1" w:rsidRPr="006B6524"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F8A4325" w14:textId="77777777" w:rsidR="00DB5BA1" w:rsidRPr="00AD7CD8" w:rsidRDefault="00DB5BA1" w:rsidP="004C0B22">
            <w:pPr>
              <w:spacing w:after="0"/>
              <w:jc w:val="right"/>
              <w:rPr>
                <w:sz w:val="18"/>
              </w:rPr>
            </w:pPr>
            <w:r w:rsidRPr="00AD7CD8">
              <w:rPr>
                <w:sz w:val="18"/>
              </w:rPr>
              <w:t>30,000</w:t>
            </w:r>
          </w:p>
        </w:tc>
        <w:tc>
          <w:tcPr>
            <w:tcW w:w="875" w:type="dxa"/>
            <w:shd w:val="clear" w:color="auto" w:fill="auto"/>
            <w:noWrap/>
            <w:vAlign w:val="center"/>
          </w:tcPr>
          <w:p w14:paraId="363EC7F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218A53A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2B81059"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5808A2" w14:textId="77777777" w:rsidR="00DB5BA1" w:rsidRPr="00AD7CD8" w:rsidRDefault="00DB5BA1" w:rsidP="004C0B22">
            <w:pPr>
              <w:spacing w:after="0"/>
              <w:jc w:val="right"/>
              <w:rPr>
                <w:sz w:val="18"/>
              </w:rPr>
            </w:pPr>
            <w:r w:rsidRPr="00AD7CD8">
              <w:rPr>
                <w:sz w:val="18"/>
              </w:rPr>
              <w:t>30,000</w:t>
            </w:r>
          </w:p>
        </w:tc>
        <w:tc>
          <w:tcPr>
            <w:tcW w:w="785" w:type="dxa"/>
            <w:shd w:val="clear" w:color="auto" w:fill="auto"/>
            <w:vAlign w:val="center"/>
          </w:tcPr>
          <w:p w14:paraId="1E503B0B" w14:textId="55ED2226" w:rsidR="00DB5BA1" w:rsidRPr="006B6524" w:rsidRDefault="006B6524" w:rsidP="004C0B22">
            <w:pPr>
              <w:spacing w:after="0"/>
              <w:jc w:val="left"/>
              <w:rPr>
                <w:i/>
                <w:sz w:val="18"/>
                <w:highlight w:val="green"/>
              </w:rPr>
            </w:pPr>
            <w:r w:rsidRPr="006B6524">
              <w:rPr>
                <w:i/>
                <w:sz w:val="18"/>
                <w:highlight w:val="green"/>
              </w:rPr>
              <w:t>35</w:t>
            </w:r>
          </w:p>
        </w:tc>
      </w:tr>
      <w:tr w:rsidR="00DB5BA1" w:rsidRPr="006B6524"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DD6B1C"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0362B3DE" w14:textId="7FA75CEB" w:rsidR="00DB5BA1" w:rsidRPr="00AD7CD8" w:rsidRDefault="00CB5D66" w:rsidP="004C0B22">
            <w:pPr>
              <w:spacing w:after="0"/>
              <w:jc w:val="right"/>
              <w:rPr>
                <w:sz w:val="18"/>
              </w:rPr>
            </w:pPr>
            <w:r w:rsidRPr="00CB5D66">
              <w:rPr>
                <w:sz w:val="18"/>
                <w:highlight w:val="green"/>
              </w:rPr>
              <w:t>5,200</w:t>
            </w:r>
          </w:p>
        </w:tc>
        <w:tc>
          <w:tcPr>
            <w:tcW w:w="875" w:type="dxa"/>
            <w:shd w:val="clear" w:color="auto" w:fill="auto"/>
            <w:noWrap/>
            <w:vAlign w:val="center"/>
          </w:tcPr>
          <w:p w14:paraId="7C9B02F2"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61CCF0B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E3AB1DC" w14:textId="51D5F852" w:rsidR="00DB5BA1" w:rsidRPr="00AD7CD8" w:rsidRDefault="00CB5D66" w:rsidP="004C0B22">
            <w:pPr>
              <w:spacing w:after="0"/>
              <w:jc w:val="right"/>
              <w:rPr>
                <w:sz w:val="18"/>
              </w:rPr>
            </w:pPr>
            <w:r w:rsidRPr="00CB5D66">
              <w:rPr>
                <w:sz w:val="18"/>
                <w:highlight w:val="green"/>
              </w:rPr>
              <w:t>5,200</w:t>
            </w:r>
          </w:p>
        </w:tc>
        <w:tc>
          <w:tcPr>
            <w:tcW w:w="785" w:type="dxa"/>
            <w:shd w:val="clear" w:color="auto" w:fill="auto"/>
            <w:vAlign w:val="center"/>
          </w:tcPr>
          <w:p w14:paraId="7CC60C8D" w14:textId="17A889CF" w:rsidR="00DB5BA1" w:rsidRPr="006B6524" w:rsidRDefault="006B6524" w:rsidP="004C0B22">
            <w:pPr>
              <w:spacing w:after="0"/>
              <w:jc w:val="left"/>
              <w:rPr>
                <w:i/>
                <w:sz w:val="18"/>
                <w:highlight w:val="green"/>
              </w:rPr>
            </w:pPr>
            <w:r w:rsidRPr="006B6524">
              <w:rPr>
                <w:i/>
                <w:sz w:val="18"/>
                <w:highlight w:val="green"/>
              </w:rPr>
              <w:t>36</w:t>
            </w:r>
          </w:p>
        </w:tc>
      </w:tr>
      <w:tr w:rsidR="00DB5BA1" w:rsidRPr="006B6524"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4CD8EA8" w14:textId="3CD9604D" w:rsidR="00DB5BA1" w:rsidRPr="00AD7CD8" w:rsidRDefault="00240263" w:rsidP="004C0B22">
            <w:pPr>
              <w:spacing w:after="0"/>
              <w:jc w:val="right"/>
              <w:rPr>
                <w:sz w:val="18"/>
              </w:rPr>
            </w:pPr>
            <w:r w:rsidRPr="00A85403">
              <w:rPr>
                <w:sz w:val="18"/>
              </w:rPr>
              <w:t>14,500</w:t>
            </w:r>
          </w:p>
        </w:tc>
        <w:tc>
          <w:tcPr>
            <w:tcW w:w="875" w:type="dxa"/>
            <w:shd w:val="clear" w:color="auto" w:fill="auto"/>
            <w:noWrap/>
            <w:vAlign w:val="center"/>
          </w:tcPr>
          <w:p w14:paraId="6CE6AE07"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8AF2B1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2314140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4502242" w14:textId="31EC8981" w:rsidR="00DB5BA1" w:rsidRPr="00AD7CD8" w:rsidRDefault="00240263" w:rsidP="004C0B22">
            <w:pPr>
              <w:spacing w:after="0"/>
              <w:jc w:val="right"/>
              <w:rPr>
                <w:sz w:val="18"/>
              </w:rPr>
            </w:pPr>
            <w:r>
              <w:rPr>
                <w:sz w:val="18"/>
              </w:rPr>
              <w:t>14</w:t>
            </w:r>
            <w:r w:rsidR="00DB5BA1" w:rsidRPr="00AD7CD8">
              <w:rPr>
                <w:sz w:val="18"/>
              </w:rPr>
              <w:t>,500</w:t>
            </w:r>
          </w:p>
        </w:tc>
        <w:tc>
          <w:tcPr>
            <w:tcW w:w="785" w:type="dxa"/>
            <w:shd w:val="clear" w:color="auto" w:fill="auto"/>
            <w:vAlign w:val="center"/>
          </w:tcPr>
          <w:p w14:paraId="213F2B26" w14:textId="2E80AB24" w:rsidR="00DB5BA1" w:rsidRPr="006B6524" w:rsidRDefault="006B6524" w:rsidP="004C0B22">
            <w:pPr>
              <w:spacing w:after="0"/>
              <w:jc w:val="left"/>
              <w:rPr>
                <w:i/>
                <w:sz w:val="18"/>
                <w:highlight w:val="green"/>
              </w:rPr>
            </w:pPr>
            <w:r w:rsidRPr="006B6524">
              <w:rPr>
                <w:i/>
                <w:sz w:val="18"/>
                <w:highlight w:val="green"/>
              </w:rPr>
              <w:t>37</w:t>
            </w:r>
          </w:p>
        </w:tc>
      </w:tr>
      <w:tr w:rsidR="006003CE" w:rsidRPr="006B6524"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6AF3C517" w:rsidR="00DB5BA1" w:rsidRPr="00912774" w:rsidRDefault="00160A97" w:rsidP="004C0B22">
            <w:pPr>
              <w:spacing w:after="0"/>
              <w:jc w:val="right"/>
              <w:rPr>
                <w:rFonts w:eastAsia="Times New Roman" w:cs="Calibri"/>
                <w:b/>
                <w:sz w:val="18"/>
                <w:szCs w:val="18"/>
                <w:highlight w:val="cyan"/>
                <w:lang w:eastAsia="en-GB"/>
              </w:rPr>
            </w:pPr>
            <w:r w:rsidRPr="00160A97">
              <w:rPr>
                <w:rFonts w:eastAsia="Times New Roman" w:cs="Calibri"/>
                <w:b/>
                <w:sz w:val="18"/>
                <w:szCs w:val="18"/>
                <w:highlight w:val="green"/>
                <w:lang w:eastAsia="en-GB"/>
              </w:rPr>
              <w:t>34,600</w:t>
            </w:r>
          </w:p>
        </w:tc>
        <w:tc>
          <w:tcPr>
            <w:tcW w:w="875" w:type="dxa"/>
            <w:shd w:val="clear" w:color="auto" w:fill="F2F2F2" w:themeFill="background1" w:themeFillShade="F2"/>
            <w:noWrap/>
            <w:vAlign w:val="center"/>
          </w:tcPr>
          <w:p w14:paraId="31D9EB39" w14:textId="57251300" w:rsidR="00DB5BA1" w:rsidRPr="00912774" w:rsidRDefault="00160A97" w:rsidP="004C0B22">
            <w:pPr>
              <w:spacing w:after="0"/>
              <w:jc w:val="right"/>
              <w:rPr>
                <w:b/>
                <w:sz w:val="18"/>
                <w:highlight w:val="cyan"/>
              </w:rPr>
            </w:pPr>
            <w:r w:rsidRPr="00160A97">
              <w:rPr>
                <w:b/>
                <w:sz w:val="18"/>
                <w:highlight w:val="green"/>
              </w:rPr>
              <w:t>214,100</w:t>
            </w:r>
          </w:p>
        </w:tc>
        <w:tc>
          <w:tcPr>
            <w:tcW w:w="875" w:type="dxa"/>
            <w:shd w:val="clear" w:color="auto" w:fill="F2F2F2" w:themeFill="background1" w:themeFillShade="F2"/>
            <w:noWrap/>
            <w:vAlign w:val="center"/>
          </w:tcPr>
          <w:p w14:paraId="1021ADAC" w14:textId="645A3339" w:rsidR="00DB5BA1" w:rsidRPr="00912774" w:rsidRDefault="00CB5D66" w:rsidP="004C0B22">
            <w:pPr>
              <w:spacing w:after="0"/>
              <w:jc w:val="right"/>
              <w:rPr>
                <w:rFonts w:eastAsia="Times New Roman" w:cs="Calibri"/>
                <w:b/>
                <w:sz w:val="18"/>
                <w:szCs w:val="18"/>
                <w:highlight w:val="cyan"/>
                <w:lang w:eastAsia="en-GB"/>
              </w:rPr>
            </w:pPr>
            <w:r>
              <w:rPr>
                <w:b/>
                <w:sz w:val="18"/>
                <w:highlight w:val="green"/>
              </w:rPr>
              <w:t>77,300</w:t>
            </w:r>
          </w:p>
        </w:tc>
        <w:tc>
          <w:tcPr>
            <w:tcW w:w="875" w:type="dxa"/>
            <w:shd w:val="clear" w:color="auto" w:fill="F2F2F2" w:themeFill="background1" w:themeFillShade="F2"/>
            <w:noWrap/>
            <w:vAlign w:val="center"/>
          </w:tcPr>
          <w:p w14:paraId="7710494B" w14:textId="54A9CB08" w:rsidR="00DB5BA1" w:rsidRPr="00912774" w:rsidRDefault="00160A97" w:rsidP="004C0B22">
            <w:pPr>
              <w:spacing w:after="0"/>
              <w:jc w:val="right"/>
              <w:rPr>
                <w:rFonts w:eastAsia="Times New Roman" w:cs="Calibri"/>
                <w:b/>
                <w:sz w:val="18"/>
                <w:szCs w:val="18"/>
                <w:highlight w:val="cyan"/>
                <w:lang w:eastAsia="en-GB"/>
              </w:rPr>
            </w:pPr>
            <w:r w:rsidRPr="00160A97">
              <w:rPr>
                <w:rFonts w:eastAsia="Times New Roman" w:cs="Calibri"/>
                <w:b/>
                <w:sz w:val="18"/>
                <w:szCs w:val="18"/>
                <w:highlight w:val="green"/>
                <w:lang w:eastAsia="en-GB"/>
              </w:rPr>
              <w:t>72,100</w:t>
            </w:r>
          </w:p>
        </w:tc>
        <w:tc>
          <w:tcPr>
            <w:tcW w:w="1042" w:type="dxa"/>
            <w:shd w:val="clear" w:color="auto" w:fill="F2F2F2" w:themeFill="background1" w:themeFillShade="F2"/>
            <w:vAlign w:val="center"/>
          </w:tcPr>
          <w:p w14:paraId="46D8A9B9" w14:textId="25531BB5" w:rsidR="00DB5BA1" w:rsidRPr="00912774" w:rsidRDefault="00160A97" w:rsidP="004C0B22">
            <w:pPr>
              <w:spacing w:after="0"/>
              <w:jc w:val="right"/>
              <w:rPr>
                <w:b/>
                <w:sz w:val="18"/>
                <w:highlight w:val="cyan"/>
              </w:rPr>
            </w:pPr>
            <w:r w:rsidRPr="00160A97">
              <w:rPr>
                <w:b/>
                <w:sz w:val="18"/>
                <w:highlight w:val="green"/>
              </w:rPr>
              <w:t>73,100</w:t>
            </w:r>
          </w:p>
        </w:tc>
        <w:tc>
          <w:tcPr>
            <w:tcW w:w="1170" w:type="dxa"/>
            <w:shd w:val="clear" w:color="auto" w:fill="F2F2F2" w:themeFill="background1" w:themeFillShade="F2"/>
            <w:noWrap/>
            <w:vAlign w:val="center"/>
          </w:tcPr>
          <w:p w14:paraId="00F3F235" w14:textId="1944DA8E" w:rsidR="00DB5BA1" w:rsidRPr="00912774" w:rsidRDefault="00160A97" w:rsidP="004C0B22">
            <w:pPr>
              <w:spacing w:after="0"/>
              <w:jc w:val="right"/>
              <w:rPr>
                <w:rFonts w:eastAsia="Times New Roman" w:cs="Calibri"/>
                <w:b/>
                <w:sz w:val="18"/>
                <w:szCs w:val="18"/>
                <w:highlight w:val="cyan"/>
                <w:lang w:eastAsia="en-GB"/>
              </w:rPr>
            </w:pPr>
            <w:r w:rsidRPr="00160A97">
              <w:rPr>
                <w:b/>
                <w:sz w:val="18"/>
                <w:highlight w:val="green"/>
              </w:rPr>
              <w:t>4</w:t>
            </w:r>
            <w:r w:rsidR="00CB5D66">
              <w:rPr>
                <w:b/>
                <w:sz w:val="18"/>
                <w:highlight w:val="green"/>
              </w:rPr>
              <w:t>71,200</w:t>
            </w:r>
          </w:p>
        </w:tc>
        <w:tc>
          <w:tcPr>
            <w:tcW w:w="785" w:type="dxa"/>
            <w:shd w:val="clear" w:color="auto" w:fill="auto"/>
            <w:vAlign w:val="center"/>
          </w:tcPr>
          <w:p w14:paraId="299F801F" w14:textId="24BD9BAF" w:rsidR="00DB5BA1" w:rsidRPr="006B6524" w:rsidRDefault="00DB5BA1" w:rsidP="004C0B22">
            <w:pPr>
              <w:spacing w:after="0"/>
              <w:jc w:val="left"/>
              <w:rPr>
                <w:rFonts w:eastAsia="Times New Roman" w:cs="Calibri"/>
                <w:i/>
                <w:iCs/>
                <w:sz w:val="18"/>
                <w:szCs w:val="18"/>
                <w:highlight w:val="green"/>
                <w:lang w:eastAsia="en-GB"/>
              </w:rPr>
            </w:pPr>
          </w:p>
        </w:tc>
      </w:tr>
      <w:tr w:rsidR="006B6524" w:rsidRPr="006B6524" w14:paraId="54531990" w14:textId="77777777" w:rsidTr="006003CE">
        <w:trPr>
          <w:trHeight w:val="360"/>
        </w:trPr>
        <w:tc>
          <w:tcPr>
            <w:tcW w:w="1649" w:type="dxa"/>
            <w:vMerge/>
            <w:shd w:val="clear" w:color="auto" w:fill="auto"/>
          </w:tcPr>
          <w:p w14:paraId="755E0F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31449DC9" w14:textId="77777777" w:rsidR="006B6524" w:rsidRPr="00AD7CD8" w:rsidRDefault="006B6524" w:rsidP="006B6524">
            <w:pPr>
              <w:spacing w:after="0"/>
              <w:jc w:val="right"/>
              <w:rPr>
                <w:sz w:val="18"/>
              </w:rPr>
            </w:pPr>
            <w:r w:rsidRPr="00AD7CD8">
              <w:rPr>
                <w:sz w:val="18"/>
              </w:rPr>
              <w:t>15,000</w:t>
            </w:r>
          </w:p>
        </w:tc>
        <w:tc>
          <w:tcPr>
            <w:tcW w:w="875" w:type="dxa"/>
            <w:shd w:val="clear" w:color="auto" w:fill="auto"/>
            <w:noWrap/>
            <w:vAlign w:val="center"/>
          </w:tcPr>
          <w:p w14:paraId="3065EA5F"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50DCFF23"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4934C1E3"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07FEED4C" w14:textId="77777777" w:rsidR="006B6524" w:rsidRPr="00AD7CD8" w:rsidRDefault="006B6524" w:rsidP="006B6524">
            <w:pPr>
              <w:spacing w:after="0"/>
              <w:jc w:val="right"/>
              <w:rPr>
                <w:sz w:val="18"/>
              </w:rPr>
            </w:pPr>
            <w:r w:rsidRPr="00AD7CD8">
              <w:rPr>
                <w:sz w:val="18"/>
              </w:rPr>
              <w:t>23,750</w:t>
            </w:r>
          </w:p>
        </w:tc>
        <w:tc>
          <w:tcPr>
            <w:tcW w:w="785" w:type="dxa"/>
            <w:shd w:val="clear" w:color="auto" w:fill="auto"/>
            <w:vAlign w:val="center"/>
          </w:tcPr>
          <w:p w14:paraId="59E22931" w14:textId="4D259B34" w:rsidR="006B6524" w:rsidRPr="006B6524" w:rsidRDefault="006B6524" w:rsidP="006B6524">
            <w:pPr>
              <w:spacing w:after="0"/>
              <w:jc w:val="left"/>
              <w:rPr>
                <w:i/>
                <w:sz w:val="18"/>
                <w:highlight w:val="green"/>
              </w:rPr>
            </w:pPr>
            <w:r w:rsidRPr="006B6524">
              <w:rPr>
                <w:rFonts w:eastAsia="Times New Roman" w:cs="Calibri"/>
                <w:i/>
                <w:iCs/>
                <w:sz w:val="18"/>
                <w:szCs w:val="18"/>
                <w:highlight w:val="green"/>
                <w:lang w:eastAsia="en-GB"/>
              </w:rPr>
              <w:t>38</w:t>
            </w:r>
          </w:p>
        </w:tc>
      </w:tr>
      <w:tr w:rsidR="006B6524" w:rsidRPr="006B6524" w14:paraId="67997EC2" w14:textId="77777777" w:rsidTr="006003CE">
        <w:trPr>
          <w:trHeight w:val="360"/>
        </w:trPr>
        <w:tc>
          <w:tcPr>
            <w:tcW w:w="1649" w:type="dxa"/>
            <w:vMerge/>
            <w:shd w:val="clear" w:color="auto" w:fill="auto"/>
          </w:tcPr>
          <w:p w14:paraId="13087E3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0D7E492" w14:textId="77777777" w:rsidR="006B6524" w:rsidRPr="00AD7CD8" w:rsidRDefault="006B6524" w:rsidP="006B6524">
            <w:pPr>
              <w:spacing w:after="0"/>
              <w:jc w:val="right"/>
              <w:rPr>
                <w:sz w:val="18"/>
              </w:rPr>
            </w:pPr>
            <w:r w:rsidRPr="00AD7CD8">
              <w:rPr>
                <w:sz w:val="18"/>
              </w:rPr>
              <w:t>3,000</w:t>
            </w:r>
          </w:p>
        </w:tc>
        <w:tc>
          <w:tcPr>
            <w:tcW w:w="875" w:type="dxa"/>
            <w:shd w:val="clear" w:color="auto" w:fill="auto"/>
            <w:noWrap/>
            <w:vAlign w:val="center"/>
          </w:tcPr>
          <w:p w14:paraId="2568B1F2"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3C7F62F6"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7E044D3B"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0613D6C9" w14:textId="77777777" w:rsidR="006B6524" w:rsidRPr="00AD7CD8" w:rsidRDefault="006B6524" w:rsidP="006B6524">
            <w:pPr>
              <w:spacing w:after="0"/>
              <w:jc w:val="right"/>
              <w:rPr>
                <w:sz w:val="18"/>
              </w:rPr>
            </w:pPr>
            <w:r w:rsidRPr="00AD7CD8">
              <w:rPr>
                <w:sz w:val="18"/>
              </w:rPr>
              <w:t>4,000</w:t>
            </w:r>
          </w:p>
        </w:tc>
        <w:tc>
          <w:tcPr>
            <w:tcW w:w="785" w:type="dxa"/>
            <w:shd w:val="clear" w:color="auto" w:fill="auto"/>
            <w:vAlign w:val="center"/>
          </w:tcPr>
          <w:p w14:paraId="4223845B" w14:textId="36BFEEB6" w:rsidR="006B6524" w:rsidRPr="006B6524" w:rsidRDefault="006B6524" w:rsidP="006B6524">
            <w:pPr>
              <w:spacing w:after="0"/>
              <w:jc w:val="left"/>
              <w:rPr>
                <w:i/>
                <w:sz w:val="18"/>
                <w:highlight w:val="green"/>
              </w:rPr>
            </w:pPr>
            <w:r w:rsidRPr="006B6524">
              <w:rPr>
                <w:i/>
                <w:sz w:val="18"/>
                <w:highlight w:val="green"/>
              </w:rPr>
              <w:t>39</w:t>
            </w:r>
          </w:p>
        </w:tc>
      </w:tr>
      <w:tr w:rsidR="006B6524" w:rsidRPr="006B6524" w14:paraId="1EF26D53" w14:textId="77777777" w:rsidTr="006003CE">
        <w:trPr>
          <w:trHeight w:val="360"/>
        </w:trPr>
        <w:tc>
          <w:tcPr>
            <w:tcW w:w="1649" w:type="dxa"/>
            <w:vMerge/>
            <w:shd w:val="clear" w:color="auto" w:fill="auto"/>
          </w:tcPr>
          <w:p w14:paraId="06A0C14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41E4E5AC" w14:textId="77777777" w:rsidR="006B6524" w:rsidRPr="00AD7CD8" w:rsidRDefault="006B6524" w:rsidP="006B6524">
            <w:pPr>
              <w:spacing w:after="0"/>
              <w:jc w:val="right"/>
              <w:rPr>
                <w:sz w:val="18"/>
              </w:rPr>
            </w:pPr>
            <w:r w:rsidRPr="00AD7CD8">
              <w:rPr>
                <w:sz w:val="18"/>
              </w:rPr>
              <w:t>39,000</w:t>
            </w:r>
          </w:p>
        </w:tc>
        <w:tc>
          <w:tcPr>
            <w:tcW w:w="875" w:type="dxa"/>
            <w:shd w:val="clear" w:color="auto" w:fill="auto"/>
            <w:noWrap/>
            <w:vAlign w:val="center"/>
          </w:tcPr>
          <w:p w14:paraId="054BC8EF"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47683D4F"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0504DA4B"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26371383" w14:textId="77777777" w:rsidR="006B6524" w:rsidRPr="00AD7CD8" w:rsidRDefault="006B6524" w:rsidP="006B6524">
            <w:pPr>
              <w:spacing w:after="0"/>
              <w:jc w:val="right"/>
              <w:rPr>
                <w:sz w:val="18"/>
              </w:rPr>
            </w:pPr>
            <w:r w:rsidRPr="00AD7CD8">
              <w:rPr>
                <w:sz w:val="18"/>
              </w:rPr>
              <w:t>58,000</w:t>
            </w:r>
          </w:p>
        </w:tc>
        <w:tc>
          <w:tcPr>
            <w:tcW w:w="785" w:type="dxa"/>
            <w:shd w:val="clear" w:color="auto" w:fill="auto"/>
            <w:vAlign w:val="center"/>
          </w:tcPr>
          <w:p w14:paraId="29F45F22" w14:textId="7C358744" w:rsidR="006B6524" w:rsidRPr="006B6524" w:rsidRDefault="006B6524" w:rsidP="006B6524">
            <w:pPr>
              <w:spacing w:after="0"/>
              <w:jc w:val="left"/>
              <w:rPr>
                <w:i/>
                <w:sz w:val="18"/>
                <w:highlight w:val="green"/>
              </w:rPr>
            </w:pPr>
            <w:r w:rsidRPr="006B6524">
              <w:rPr>
                <w:i/>
                <w:sz w:val="18"/>
                <w:highlight w:val="green"/>
              </w:rPr>
              <w:t>40</w:t>
            </w:r>
          </w:p>
        </w:tc>
      </w:tr>
      <w:tr w:rsidR="006B6524" w:rsidRPr="006B6524" w14:paraId="67BC6AC6" w14:textId="77777777" w:rsidTr="006003CE">
        <w:trPr>
          <w:trHeight w:val="360"/>
        </w:trPr>
        <w:tc>
          <w:tcPr>
            <w:tcW w:w="1649" w:type="dxa"/>
            <w:vMerge/>
            <w:shd w:val="clear" w:color="auto" w:fill="auto"/>
          </w:tcPr>
          <w:p w14:paraId="5558D80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6568F78"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61CAC7AF" w14:textId="77777777" w:rsidR="006B6524" w:rsidRPr="00AD7CD8" w:rsidRDefault="006B6524" w:rsidP="006B6524">
            <w:pPr>
              <w:spacing w:after="0"/>
              <w:jc w:val="right"/>
              <w:rPr>
                <w:sz w:val="18"/>
              </w:rPr>
            </w:pPr>
            <w:r w:rsidRPr="00AD7CD8">
              <w:rPr>
                <w:sz w:val="18"/>
              </w:rPr>
              <w:t>1,000</w:t>
            </w:r>
          </w:p>
        </w:tc>
        <w:tc>
          <w:tcPr>
            <w:tcW w:w="875" w:type="dxa"/>
            <w:shd w:val="clear" w:color="auto" w:fill="auto"/>
            <w:noWrap/>
            <w:vAlign w:val="center"/>
          </w:tcPr>
          <w:p w14:paraId="3B5B5D4A"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3B16BC1F"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723BBBBD" w14:textId="77777777" w:rsidR="006B6524" w:rsidRPr="00AD7CD8" w:rsidRDefault="006B6524" w:rsidP="006B6524">
            <w:pPr>
              <w:spacing w:after="0"/>
              <w:jc w:val="right"/>
              <w:rPr>
                <w:sz w:val="18"/>
              </w:rPr>
            </w:pPr>
            <w:r w:rsidRPr="00AD7CD8">
              <w:rPr>
                <w:sz w:val="18"/>
              </w:rPr>
              <w:t>1,000</w:t>
            </w:r>
          </w:p>
        </w:tc>
        <w:tc>
          <w:tcPr>
            <w:tcW w:w="785" w:type="dxa"/>
            <w:shd w:val="clear" w:color="auto" w:fill="auto"/>
            <w:vAlign w:val="center"/>
          </w:tcPr>
          <w:p w14:paraId="789E30A0" w14:textId="287F18D2" w:rsidR="006B6524" w:rsidRPr="006B6524" w:rsidRDefault="006B6524" w:rsidP="006B6524">
            <w:pPr>
              <w:spacing w:after="0"/>
              <w:jc w:val="left"/>
              <w:rPr>
                <w:i/>
                <w:sz w:val="18"/>
                <w:highlight w:val="green"/>
              </w:rPr>
            </w:pPr>
            <w:r w:rsidRPr="006B6524">
              <w:rPr>
                <w:i/>
                <w:sz w:val="18"/>
                <w:highlight w:val="green"/>
              </w:rPr>
              <w:t>41</w:t>
            </w:r>
          </w:p>
        </w:tc>
      </w:tr>
      <w:tr w:rsidR="006B6524" w:rsidRPr="006B6524" w14:paraId="10619D46" w14:textId="77777777" w:rsidTr="006003CE">
        <w:trPr>
          <w:trHeight w:val="360"/>
        </w:trPr>
        <w:tc>
          <w:tcPr>
            <w:tcW w:w="1649" w:type="dxa"/>
            <w:vMerge/>
            <w:shd w:val="clear" w:color="auto" w:fill="auto"/>
          </w:tcPr>
          <w:p w14:paraId="4259297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C526A55" w14:textId="77777777" w:rsidR="006B6524" w:rsidRPr="00AD7CD8" w:rsidRDefault="006B6524" w:rsidP="006B6524">
            <w:pPr>
              <w:spacing w:after="0"/>
              <w:jc w:val="right"/>
              <w:rPr>
                <w:sz w:val="18"/>
              </w:rPr>
            </w:pPr>
            <w:r w:rsidRPr="00AD7CD8">
              <w:rPr>
                <w:sz w:val="18"/>
              </w:rPr>
              <w:t>2,500</w:t>
            </w:r>
          </w:p>
        </w:tc>
        <w:tc>
          <w:tcPr>
            <w:tcW w:w="875" w:type="dxa"/>
            <w:shd w:val="clear" w:color="auto" w:fill="auto"/>
            <w:noWrap/>
            <w:vAlign w:val="center"/>
          </w:tcPr>
          <w:p w14:paraId="70C6133F"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79DD45F4"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38D19B66"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5C437856" w14:textId="77777777" w:rsidR="006B6524" w:rsidRPr="00AD7CD8" w:rsidRDefault="006B6524" w:rsidP="006B6524">
            <w:pPr>
              <w:spacing w:after="0"/>
              <w:jc w:val="right"/>
              <w:rPr>
                <w:sz w:val="18"/>
              </w:rPr>
            </w:pPr>
            <w:r w:rsidRPr="00AD7CD8">
              <w:rPr>
                <w:sz w:val="18"/>
              </w:rPr>
              <w:t>2,500</w:t>
            </w:r>
          </w:p>
        </w:tc>
        <w:tc>
          <w:tcPr>
            <w:tcW w:w="785" w:type="dxa"/>
            <w:shd w:val="clear" w:color="auto" w:fill="auto"/>
            <w:vAlign w:val="center"/>
          </w:tcPr>
          <w:p w14:paraId="236C64BE" w14:textId="11F13E2E" w:rsidR="006B6524" w:rsidRPr="006B6524" w:rsidRDefault="006B6524" w:rsidP="006B6524">
            <w:pPr>
              <w:spacing w:after="0"/>
              <w:jc w:val="left"/>
              <w:rPr>
                <w:i/>
                <w:sz w:val="18"/>
                <w:highlight w:val="green"/>
              </w:rPr>
            </w:pPr>
            <w:r w:rsidRPr="006B6524">
              <w:rPr>
                <w:i/>
                <w:sz w:val="18"/>
                <w:highlight w:val="green"/>
              </w:rPr>
              <w:t>42</w:t>
            </w:r>
          </w:p>
        </w:tc>
      </w:tr>
      <w:tr w:rsidR="006B6524" w:rsidRPr="006B6524" w14:paraId="4C69AB95" w14:textId="77777777" w:rsidTr="006003CE">
        <w:trPr>
          <w:trHeight w:val="215"/>
        </w:trPr>
        <w:tc>
          <w:tcPr>
            <w:tcW w:w="1649" w:type="dxa"/>
            <w:vMerge/>
            <w:shd w:val="clear" w:color="auto" w:fill="auto"/>
          </w:tcPr>
          <w:p w14:paraId="0BDB4E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6B6524" w:rsidRPr="00AD7CD8" w:rsidRDefault="006B6524" w:rsidP="006B6524">
            <w:pPr>
              <w:spacing w:after="0"/>
              <w:jc w:val="right"/>
              <w:rPr>
                <w:b/>
                <w:sz w:val="18"/>
              </w:rPr>
            </w:pPr>
            <w:r w:rsidRPr="00AD7CD8">
              <w:rPr>
                <w:b/>
                <w:sz w:val="18"/>
              </w:rPr>
              <w:t>59,500</w:t>
            </w:r>
          </w:p>
        </w:tc>
        <w:tc>
          <w:tcPr>
            <w:tcW w:w="875" w:type="dxa"/>
            <w:shd w:val="clear" w:color="auto" w:fill="F2F2F2" w:themeFill="background1" w:themeFillShade="F2"/>
            <w:noWrap/>
            <w:vAlign w:val="center"/>
          </w:tcPr>
          <w:p w14:paraId="142E1B13" w14:textId="77777777" w:rsidR="006B6524" w:rsidRPr="00AD7CD8" w:rsidRDefault="006B6524" w:rsidP="006B6524">
            <w:pPr>
              <w:spacing w:after="0"/>
              <w:jc w:val="right"/>
              <w:rPr>
                <w:b/>
                <w:sz w:val="18"/>
              </w:rPr>
            </w:pPr>
            <w:r w:rsidRPr="00AD7CD8">
              <w:rPr>
                <w:b/>
                <w:sz w:val="18"/>
              </w:rPr>
              <w:t>1,000</w:t>
            </w:r>
          </w:p>
        </w:tc>
        <w:tc>
          <w:tcPr>
            <w:tcW w:w="875" w:type="dxa"/>
            <w:shd w:val="clear" w:color="auto" w:fill="F2F2F2" w:themeFill="background1" w:themeFillShade="F2"/>
            <w:noWrap/>
            <w:vAlign w:val="center"/>
          </w:tcPr>
          <w:p w14:paraId="47D16A24" w14:textId="77777777" w:rsidR="006B6524" w:rsidRPr="00AD7CD8" w:rsidRDefault="006B6524" w:rsidP="006B6524">
            <w:pPr>
              <w:spacing w:after="0"/>
              <w:jc w:val="right"/>
              <w:rPr>
                <w:b/>
                <w:sz w:val="18"/>
              </w:rPr>
            </w:pPr>
            <w:r w:rsidRPr="00AD7CD8">
              <w:rPr>
                <w:b/>
                <w:sz w:val="18"/>
              </w:rPr>
              <w:t>0</w:t>
            </w:r>
          </w:p>
        </w:tc>
        <w:tc>
          <w:tcPr>
            <w:tcW w:w="1042" w:type="dxa"/>
            <w:shd w:val="clear" w:color="auto" w:fill="F2F2F2" w:themeFill="background1" w:themeFillShade="F2"/>
            <w:vAlign w:val="center"/>
          </w:tcPr>
          <w:p w14:paraId="47E1B06F" w14:textId="77777777" w:rsidR="006B6524" w:rsidRPr="00AD7CD8" w:rsidRDefault="006B6524" w:rsidP="006B6524">
            <w:pPr>
              <w:spacing w:after="0"/>
              <w:jc w:val="right"/>
              <w:rPr>
                <w:b/>
                <w:sz w:val="18"/>
              </w:rPr>
            </w:pPr>
            <w:r w:rsidRPr="00AD7CD8">
              <w:rPr>
                <w:b/>
                <w:sz w:val="18"/>
              </w:rPr>
              <w:t>0</w:t>
            </w:r>
          </w:p>
        </w:tc>
        <w:tc>
          <w:tcPr>
            <w:tcW w:w="1170" w:type="dxa"/>
            <w:shd w:val="clear" w:color="auto" w:fill="F2F2F2" w:themeFill="background1" w:themeFillShade="F2"/>
            <w:noWrap/>
            <w:vAlign w:val="center"/>
          </w:tcPr>
          <w:p w14:paraId="383A657F" w14:textId="77777777" w:rsidR="006B6524" w:rsidRPr="00AD7CD8" w:rsidRDefault="006B6524" w:rsidP="006B6524">
            <w:pPr>
              <w:spacing w:after="0"/>
              <w:jc w:val="right"/>
              <w:rPr>
                <w:b/>
                <w:sz w:val="18"/>
              </w:rPr>
            </w:pPr>
            <w:r w:rsidRPr="00AD7CD8">
              <w:rPr>
                <w:b/>
                <w:sz w:val="18"/>
              </w:rPr>
              <w:t>89,250</w:t>
            </w:r>
          </w:p>
        </w:tc>
        <w:tc>
          <w:tcPr>
            <w:tcW w:w="785" w:type="dxa"/>
            <w:shd w:val="clear" w:color="auto" w:fill="auto"/>
            <w:vAlign w:val="center"/>
          </w:tcPr>
          <w:p w14:paraId="33548471" w14:textId="77777777" w:rsidR="006B6524" w:rsidRPr="006B6524" w:rsidRDefault="006B6524" w:rsidP="006B6524">
            <w:pPr>
              <w:spacing w:after="0"/>
              <w:jc w:val="left"/>
              <w:rPr>
                <w:i/>
                <w:sz w:val="18"/>
                <w:highlight w:val="green"/>
              </w:rPr>
            </w:pPr>
          </w:p>
        </w:tc>
      </w:tr>
      <w:tr w:rsidR="006B6524" w:rsidRPr="006B6524" w14:paraId="47BE2C01" w14:textId="77777777" w:rsidTr="006003CE">
        <w:trPr>
          <w:trHeight w:val="215"/>
        </w:trPr>
        <w:tc>
          <w:tcPr>
            <w:tcW w:w="1649" w:type="dxa"/>
            <w:vMerge/>
            <w:shd w:val="clear" w:color="auto" w:fill="auto"/>
          </w:tcPr>
          <w:p w14:paraId="0CE84661"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0EA10E0E" w:rsidR="006B6524" w:rsidRPr="00912774" w:rsidRDefault="006B6524" w:rsidP="006B6524">
            <w:pPr>
              <w:spacing w:after="0"/>
              <w:jc w:val="right"/>
              <w:rPr>
                <w:rFonts w:eastAsia="Times New Roman" w:cs="Calibri"/>
                <w:b/>
                <w:sz w:val="18"/>
                <w:szCs w:val="18"/>
                <w:highlight w:val="cyan"/>
                <w:lang w:eastAsia="en-GB"/>
              </w:rPr>
            </w:pPr>
            <w:r w:rsidRPr="00160A97">
              <w:rPr>
                <w:rFonts w:eastAsia="Times New Roman" w:cs="Calibri"/>
                <w:b/>
                <w:sz w:val="18"/>
                <w:szCs w:val="18"/>
                <w:highlight w:val="green"/>
                <w:lang w:eastAsia="en-GB"/>
              </w:rPr>
              <w:t>63,350</w:t>
            </w:r>
          </w:p>
        </w:tc>
        <w:tc>
          <w:tcPr>
            <w:tcW w:w="875" w:type="dxa"/>
            <w:shd w:val="clear" w:color="auto" w:fill="D9D9D9" w:themeFill="background1" w:themeFillShade="D9"/>
            <w:noWrap/>
            <w:vAlign w:val="center"/>
          </w:tcPr>
          <w:p w14:paraId="0104EA9B" w14:textId="3CD16FCA" w:rsidR="006B6524" w:rsidRPr="00912774" w:rsidRDefault="006B6524" w:rsidP="006B6524">
            <w:pPr>
              <w:spacing w:after="0"/>
              <w:jc w:val="right"/>
              <w:rPr>
                <w:b/>
                <w:sz w:val="18"/>
                <w:highlight w:val="cyan"/>
              </w:rPr>
            </w:pPr>
            <w:r w:rsidRPr="00160A97">
              <w:rPr>
                <w:b/>
                <w:sz w:val="18"/>
                <w:highlight w:val="green"/>
              </w:rPr>
              <w:t>273,600</w:t>
            </w:r>
          </w:p>
        </w:tc>
        <w:tc>
          <w:tcPr>
            <w:tcW w:w="875" w:type="dxa"/>
            <w:shd w:val="clear" w:color="auto" w:fill="D9D9D9" w:themeFill="background1" w:themeFillShade="D9"/>
            <w:noWrap/>
            <w:vAlign w:val="center"/>
          </w:tcPr>
          <w:p w14:paraId="34A8E4B2" w14:textId="52305338" w:rsidR="006B6524" w:rsidRPr="00912774" w:rsidRDefault="006B6524" w:rsidP="006B6524">
            <w:pPr>
              <w:spacing w:after="0"/>
              <w:jc w:val="right"/>
              <w:rPr>
                <w:rFonts w:eastAsia="Times New Roman" w:cs="Calibri"/>
                <w:b/>
                <w:sz w:val="18"/>
                <w:szCs w:val="18"/>
                <w:highlight w:val="cyan"/>
                <w:lang w:eastAsia="en-GB"/>
              </w:rPr>
            </w:pPr>
            <w:r w:rsidRPr="00160A97">
              <w:rPr>
                <w:b/>
                <w:sz w:val="18"/>
                <w:highlight w:val="green"/>
              </w:rPr>
              <w:t>7</w:t>
            </w:r>
            <w:r w:rsidR="00CB5D66">
              <w:rPr>
                <w:b/>
                <w:sz w:val="18"/>
                <w:highlight w:val="green"/>
              </w:rPr>
              <w:t>8,300</w:t>
            </w:r>
          </w:p>
        </w:tc>
        <w:tc>
          <w:tcPr>
            <w:tcW w:w="875" w:type="dxa"/>
            <w:shd w:val="clear" w:color="auto" w:fill="D9D9D9" w:themeFill="background1" w:themeFillShade="D9"/>
            <w:noWrap/>
            <w:vAlign w:val="center"/>
          </w:tcPr>
          <w:p w14:paraId="4E5A56D5" w14:textId="56686317" w:rsidR="006B6524" w:rsidRPr="00912774" w:rsidRDefault="006B6524" w:rsidP="006B6524">
            <w:pPr>
              <w:spacing w:after="0"/>
              <w:jc w:val="right"/>
              <w:rPr>
                <w:rFonts w:eastAsia="Times New Roman" w:cs="Calibri"/>
                <w:b/>
                <w:sz w:val="18"/>
                <w:szCs w:val="18"/>
                <w:highlight w:val="cyan"/>
                <w:lang w:eastAsia="en-GB"/>
              </w:rPr>
            </w:pPr>
            <w:r w:rsidRPr="00160A97">
              <w:rPr>
                <w:rFonts w:eastAsia="Times New Roman" w:cs="Calibri"/>
                <w:b/>
                <w:sz w:val="18"/>
                <w:szCs w:val="18"/>
                <w:highlight w:val="green"/>
                <w:lang w:eastAsia="en-GB"/>
              </w:rPr>
              <w:t>72,100</w:t>
            </w:r>
          </w:p>
        </w:tc>
        <w:tc>
          <w:tcPr>
            <w:tcW w:w="1042" w:type="dxa"/>
            <w:shd w:val="clear" w:color="auto" w:fill="D9D9D9" w:themeFill="background1" w:themeFillShade="D9"/>
            <w:vAlign w:val="center"/>
          </w:tcPr>
          <w:p w14:paraId="7AC20A5F" w14:textId="0D310272" w:rsidR="006B6524" w:rsidRPr="00912774" w:rsidRDefault="006B6524" w:rsidP="006B6524">
            <w:pPr>
              <w:spacing w:after="0"/>
              <w:jc w:val="right"/>
              <w:rPr>
                <w:b/>
                <w:sz w:val="18"/>
                <w:highlight w:val="cyan"/>
              </w:rPr>
            </w:pPr>
            <w:r w:rsidRPr="00160A97">
              <w:rPr>
                <w:b/>
                <w:sz w:val="18"/>
                <w:highlight w:val="green"/>
              </w:rPr>
              <w:t>73,100</w:t>
            </w:r>
          </w:p>
        </w:tc>
        <w:tc>
          <w:tcPr>
            <w:tcW w:w="1170" w:type="dxa"/>
            <w:shd w:val="clear" w:color="auto" w:fill="D9D9D9" w:themeFill="background1" w:themeFillShade="D9"/>
            <w:noWrap/>
            <w:vAlign w:val="center"/>
          </w:tcPr>
          <w:p w14:paraId="0114D0B5" w14:textId="6D62B9AD" w:rsidR="006B6524" w:rsidRPr="00912774" w:rsidRDefault="006B6524" w:rsidP="006B6524">
            <w:pPr>
              <w:spacing w:after="0"/>
              <w:jc w:val="right"/>
              <w:rPr>
                <w:rFonts w:eastAsia="Times New Roman" w:cs="Calibri"/>
                <w:b/>
                <w:sz w:val="18"/>
                <w:szCs w:val="18"/>
                <w:highlight w:val="cyan"/>
                <w:lang w:eastAsia="en-GB"/>
              </w:rPr>
            </w:pPr>
            <w:r w:rsidRPr="00160A97">
              <w:rPr>
                <w:b/>
                <w:sz w:val="18"/>
                <w:highlight w:val="green"/>
              </w:rPr>
              <w:t>5</w:t>
            </w:r>
            <w:r w:rsidR="00CB5D66">
              <w:rPr>
                <w:b/>
                <w:sz w:val="18"/>
                <w:highlight w:val="green"/>
              </w:rPr>
              <w:t>60,450</w:t>
            </w:r>
          </w:p>
        </w:tc>
        <w:tc>
          <w:tcPr>
            <w:tcW w:w="785" w:type="dxa"/>
            <w:shd w:val="clear" w:color="auto" w:fill="auto"/>
            <w:vAlign w:val="center"/>
          </w:tcPr>
          <w:p w14:paraId="16975C57" w14:textId="77777777" w:rsidR="006B6524" w:rsidRPr="006B6524" w:rsidRDefault="006B6524" w:rsidP="006B6524">
            <w:pPr>
              <w:spacing w:after="0"/>
              <w:jc w:val="left"/>
              <w:rPr>
                <w:rFonts w:eastAsia="Times New Roman" w:cs="Calibri"/>
                <w:i/>
                <w:iCs/>
                <w:sz w:val="18"/>
                <w:szCs w:val="18"/>
                <w:highlight w:val="green"/>
                <w:lang w:eastAsia="en-GB"/>
              </w:rPr>
            </w:pPr>
          </w:p>
        </w:tc>
      </w:tr>
      <w:tr w:rsidR="006B6524" w:rsidRPr="006B6524" w14:paraId="7E643229" w14:textId="77777777" w:rsidTr="00A66D9B">
        <w:trPr>
          <w:trHeight w:val="360"/>
        </w:trPr>
        <w:tc>
          <w:tcPr>
            <w:tcW w:w="1649" w:type="dxa"/>
            <w:vMerge w:val="restart"/>
            <w:shd w:val="clear" w:color="auto" w:fill="auto"/>
          </w:tcPr>
          <w:p w14:paraId="65AB02C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6B6524" w:rsidRPr="00AC7397" w:rsidRDefault="006B6524" w:rsidP="006B6524">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bottom"/>
          </w:tcPr>
          <w:p w14:paraId="51A01D5F" w14:textId="38CE3707" w:rsidR="006B6524" w:rsidRPr="00EA2DFA" w:rsidRDefault="006B6524" w:rsidP="006B6524">
            <w:pPr>
              <w:spacing w:after="0"/>
              <w:jc w:val="right"/>
              <w:rPr>
                <w:rFonts w:eastAsia="Times New Roman" w:cs="Calibri"/>
                <w:sz w:val="18"/>
                <w:szCs w:val="18"/>
                <w:highlight w:val="green"/>
                <w:lang w:eastAsia="en-GB"/>
              </w:rPr>
            </w:pPr>
            <w:r w:rsidRPr="00EA2DFA">
              <w:rPr>
                <w:color w:val="000000"/>
                <w:sz w:val="18"/>
                <w:szCs w:val="18"/>
              </w:rPr>
              <w:t>0</w:t>
            </w:r>
          </w:p>
        </w:tc>
        <w:tc>
          <w:tcPr>
            <w:tcW w:w="875" w:type="dxa"/>
            <w:shd w:val="clear" w:color="auto" w:fill="auto"/>
            <w:noWrap/>
            <w:vAlign w:val="bottom"/>
          </w:tcPr>
          <w:p w14:paraId="06939C82" w14:textId="5E99F7C0" w:rsidR="006B6524" w:rsidRPr="00EA2DFA" w:rsidRDefault="006B6524" w:rsidP="006B6524">
            <w:pPr>
              <w:spacing w:after="0"/>
              <w:jc w:val="right"/>
              <w:rPr>
                <w:sz w:val="18"/>
                <w:szCs w:val="18"/>
                <w:highlight w:val="green"/>
              </w:rPr>
            </w:pPr>
            <w:r w:rsidRPr="00EA2DFA">
              <w:rPr>
                <w:color w:val="000000"/>
                <w:sz w:val="18"/>
                <w:szCs w:val="18"/>
              </w:rPr>
              <w:t>0</w:t>
            </w:r>
          </w:p>
        </w:tc>
        <w:tc>
          <w:tcPr>
            <w:tcW w:w="875" w:type="dxa"/>
            <w:shd w:val="clear" w:color="auto" w:fill="auto"/>
            <w:noWrap/>
            <w:vAlign w:val="bottom"/>
          </w:tcPr>
          <w:p w14:paraId="67E7D648" w14:textId="62F77A91" w:rsidR="006B6524" w:rsidRPr="00EA2DFA" w:rsidRDefault="006B6524" w:rsidP="006B6524">
            <w:pPr>
              <w:spacing w:after="0"/>
              <w:jc w:val="right"/>
              <w:rPr>
                <w:sz w:val="18"/>
                <w:szCs w:val="18"/>
                <w:highlight w:val="green"/>
              </w:rPr>
            </w:pPr>
            <w:r w:rsidRPr="00EA2DFA">
              <w:rPr>
                <w:color w:val="000000"/>
                <w:sz w:val="18"/>
                <w:szCs w:val="18"/>
              </w:rPr>
              <w:t>22,750</w:t>
            </w:r>
          </w:p>
        </w:tc>
        <w:tc>
          <w:tcPr>
            <w:tcW w:w="875" w:type="dxa"/>
            <w:shd w:val="clear" w:color="auto" w:fill="auto"/>
            <w:noWrap/>
            <w:vAlign w:val="bottom"/>
          </w:tcPr>
          <w:p w14:paraId="441464B1" w14:textId="0C28182A" w:rsidR="006B6524" w:rsidRPr="00EA2DFA" w:rsidRDefault="006B6524" w:rsidP="006B6524">
            <w:pPr>
              <w:spacing w:after="0"/>
              <w:jc w:val="right"/>
              <w:rPr>
                <w:sz w:val="18"/>
                <w:szCs w:val="18"/>
                <w:highlight w:val="green"/>
              </w:rPr>
            </w:pPr>
            <w:r w:rsidRPr="00EA2DFA">
              <w:rPr>
                <w:color w:val="000000"/>
                <w:sz w:val="18"/>
                <w:szCs w:val="18"/>
              </w:rPr>
              <w:t>0</w:t>
            </w:r>
          </w:p>
        </w:tc>
        <w:tc>
          <w:tcPr>
            <w:tcW w:w="1042" w:type="dxa"/>
            <w:shd w:val="clear" w:color="auto" w:fill="auto"/>
            <w:vAlign w:val="bottom"/>
          </w:tcPr>
          <w:p w14:paraId="5D67C0A7" w14:textId="5334D698" w:rsidR="006B6524" w:rsidRPr="00EA2DFA" w:rsidRDefault="006B6524" w:rsidP="006B6524">
            <w:pPr>
              <w:spacing w:after="0"/>
              <w:jc w:val="right"/>
              <w:rPr>
                <w:sz w:val="18"/>
                <w:szCs w:val="18"/>
                <w:highlight w:val="green"/>
              </w:rPr>
            </w:pPr>
            <w:r w:rsidRPr="00EA2DFA">
              <w:rPr>
                <w:color w:val="000000"/>
                <w:sz w:val="18"/>
                <w:szCs w:val="18"/>
              </w:rPr>
              <w:t>26,000</w:t>
            </w:r>
          </w:p>
        </w:tc>
        <w:tc>
          <w:tcPr>
            <w:tcW w:w="1170" w:type="dxa"/>
            <w:shd w:val="clear" w:color="auto" w:fill="auto"/>
            <w:noWrap/>
            <w:vAlign w:val="bottom"/>
          </w:tcPr>
          <w:p w14:paraId="7056A526" w14:textId="110F7C64" w:rsidR="006B6524" w:rsidRPr="00EA2DFA" w:rsidRDefault="006B6524" w:rsidP="006B6524">
            <w:pPr>
              <w:spacing w:after="0"/>
              <w:jc w:val="right"/>
              <w:rPr>
                <w:sz w:val="18"/>
                <w:szCs w:val="18"/>
                <w:highlight w:val="green"/>
              </w:rPr>
            </w:pPr>
            <w:r w:rsidRPr="00EA2DFA">
              <w:rPr>
                <w:color w:val="000000"/>
                <w:sz w:val="18"/>
                <w:szCs w:val="18"/>
              </w:rPr>
              <w:t>48,750</w:t>
            </w:r>
          </w:p>
        </w:tc>
        <w:tc>
          <w:tcPr>
            <w:tcW w:w="785" w:type="dxa"/>
            <w:shd w:val="clear" w:color="auto" w:fill="auto"/>
            <w:vAlign w:val="center"/>
          </w:tcPr>
          <w:p w14:paraId="470AA4E1" w14:textId="4C8D4DA3" w:rsidR="006B6524" w:rsidRPr="006B6524" w:rsidRDefault="006B6524" w:rsidP="006B6524">
            <w:pPr>
              <w:spacing w:after="0"/>
              <w:jc w:val="left"/>
              <w:rPr>
                <w:i/>
                <w:sz w:val="18"/>
                <w:highlight w:val="green"/>
              </w:rPr>
            </w:pPr>
            <w:r w:rsidRPr="006B6524">
              <w:rPr>
                <w:i/>
                <w:sz w:val="18"/>
                <w:highlight w:val="green"/>
              </w:rPr>
              <w:t>43</w:t>
            </w:r>
          </w:p>
        </w:tc>
      </w:tr>
      <w:tr w:rsidR="006B6524" w:rsidRPr="006B6524" w14:paraId="707E35E5" w14:textId="77777777" w:rsidTr="00A66D9B">
        <w:trPr>
          <w:trHeight w:val="360"/>
        </w:trPr>
        <w:tc>
          <w:tcPr>
            <w:tcW w:w="1649" w:type="dxa"/>
            <w:vMerge/>
            <w:shd w:val="clear" w:color="auto" w:fill="auto"/>
          </w:tcPr>
          <w:p w14:paraId="64E55AB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70D5EF70" w14:textId="018FF0A5" w:rsidR="006B6524" w:rsidRPr="00EA2DFA" w:rsidRDefault="006B6524" w:rsidP="006B6524">
            <w:pPr>
              <w:spacing w:after="0"/>
              <w:jc w:val="right"/>
              <w:rPr>
                <w:rFonts w:eastAsia="Times New Roman" w:cs="Calibri"/>
                <w:sz w:val="18"/>
                <w:szCs w:val="18"/>
                <w:highlight w:val="green"/>
                <w:lang w:eastAsia="en-GB"/>
              </w:rPr>
            </w:pPr>
            <w:r w:rsidRPr="00EA2DFA">
              <w:rPr>
                <w:color w:val="000000"/>
                <w:sz w:val="18"/>
                <w:szCs w:val="18"/>
                <w:highlight w:val="green"/>
              </w:rPr>
              <w:t>37,900</w:t>
            </w:r>
          </w:p>
        </w:tc>
        <w:tc>
          <w:tcPr>
            <w:tcW w:w="875" w:type="dxa"/>
            <w:shd w:val="clear" w:color="auto" w:fill="auto"/>
            <w:noWrap/>
            <w:vAlign w:val="bottom"/>
          </w:tcPr>
          <w:p w14:paraId="5A4F94D8" w14:textId="1261F734" w:rsidR="006B6524" w:rsidRPr="00EA2DFA" w:rsidRDefault="006B6524" w:rsidP="006B6524">
            <w:pPr>
              <w:spacing w:after="0"/>
              <w:jc w:val="right"/>
              <w:rPr>
                <w:sz w:val="18"/>
                <w:szCs w:val="18"/>
                <w:highlight w:val="green"/>
              </w:rPr>
            </w:pPr>
            <w:r w:rsidRPr="00EA2DFA">
              <w:rPr>
                <w:color w:val="000000"/>
                <w:sz w:val="18"/>
                <w:szCs w:val="18"/>
                <w:highlight w:val="green"/>
              </w:rPr>
              <w:t>45,400</w:t>
            </w:r>
          </w:p>
        </w:tc>
        <w:tc>
          <w:tcPr>
            <w:tcW w:w="875" w:type="dxa"/>
            <w:shd w:val="clear" w:color="auto" w:fill="auto"/>
            <w:noWrap/>
            <w:vAlign w:val="bottom"/>
          </w:tcPr>
          <w:p w14:paraId="3A0E17BB" w14:textId="0B118406" w:rsidR="006B6524" w:rsidRPr="00EA2DFA" w:rsidRDefault="006B6524" w:rsidP="006B6524">
            <w:pPr>
              <w:spacing w:after="0"/>
              <w:jc w:val="right"/>
              <w:rPr>
                <w:sz w:val="18"/>
                <w:szCs w:val="18"/>
                <w:highlight w:val="green"/>
              </w:rPr>
            </w:pPr>
            <w:r w:rsidRPr="00EA2DFA">
              <w:rPr>
                <w:color w:val="000000"/>
                <w:sz w:val="18"/>
                <w:szCs w:val="18"/>
                <w:highlight w:val="green"/>
              </w:rPr>
              <w:t>55,400</w:t>
            </w:r>
          </w:p>
        </w:tc>
        <w:tc>
          <w:tcPr>
            <w:tcW w:w="875" w:type="dxa"/>
            <w:shd w:val="clear" w:color="auto" w:fill="auto"/>
            <w:noWrap/>
            <w:vAlign w:val="bottom"/>
          </w:tcPr>
          <w:p w14:paraId="49B1450A" w14:textId="0CAE327A" w:rsidR="006B6524" w:rsidRPr="00EA2DFA" w:rsidRDefault="006B6524" w:rsidP="006B6524">
            <w:pPr>
              <w:spacing w:after="0"/>
              <w:jc w:val="right"/>
              <w:rPr>
                <w:sz w:val="18"/>
                <w:szCs w:val="18"/>
                <w:highlight w:val="green"/>
              </w:rPr>
            </w:pPr>
            <w:r w:rsidRPr="00EA2DFA">
              <w:rPr>
                <w:color w:val="000000"/>
                <w:sz w:val="18"/>
                <w:szCs w:val="18"/>
                <w:highlight w:val="green"/>
              </w:rPr>
              <w:t>45,400</w:t>
            </w:r>
          </w:p>
        </w:tc>
        <w:tc>
          <w:tcPr>
            <w:tcW w:w="1042" w:type="dxa"/>
            <w:shd w:val="clear" w:color="auto" w:fill="auto"/>
            <w:vAlign w:val="bottom"/>
          </w:tcPr>
          <w:p w14:paraId="30B25DE3" w14:textId="6DA865E8" w:rsidR="006B6524" w:rsidRPr="00EA2DFA" w:rsidRDefault="006B6524" w:rsidP="006B6524">
            <w:pPr>
              <w:spacing w:after="0"/>
              <w:jc w:val="right"/>
              <w:rPr>
                <w:sz w:val="18"/>
                <w:szCs w:val="18"/>
                <w:highlight w:val="green"/>
              </w:rPr>
            </w:pPr>
            <w:r w:rsidRPr="00EA2DFA">
              <w:rPr>
                <w:color w:val="000000"/>
                <w:sz w:val="18"/>
                <w:szCs w:val="18"/>
                <w:highlight w:val="green"/>
              </w:rPr>
              <w:t>50,650</w:t>
            </w:r>
          </w:p>
        </w:tc>
        <w:tc>
          <w:tcPr>
            <w:tcW w:w="1170" w:type="dxa"/>
            <w:shd w:val="clear" w:color="auto" w:fill="auto"/>
            <w:noWrap/>
            <w:vAlign w:val="bottom"/>
          </w:tcPr>
          <w:p w14:paraId="45C88B5B" w14:textId="57405FE7" w:rsidR="006B6524" w:rsidRPr="00EA2DFA" w:rsidRDefault="006B6524" w:rsidP="006B6524">
            <w:pPr>
              <w:spacing w:after="0"/>
              <w:jc w:val="right"/>
              <w:rPr>
                <w:sz w:val="18"/>
                <w:szCs w:val="18"/>
                <w:highlight w:val="green"/>
              </w:rPr>
            </w:pPr>
            <w:r w:rsidRPr="00EA2DFA">
              <w:rPr>
                <w:color w:val="000000"/>
                <w:sz w:val="18"/>
                <w:szCs w:val="18"/>
                <w:highlight w:val="green"/>
              </w:rPr>
              <w:t>234,750</w:t>
            </w:r>
          </w:p>
        </w:tc>
        <w:tc>
          <w:tcPr>
            <w:tcW w:w="785" w:type="dxa"/>
            <w:shd w:val="clear" w:color="auto" w:fill="auto"/>
            <w:vAlign w:val="center"/>
          </w:tcPr>
          <w:p w14:paraId="3996FD3F" w14:textId="5E7E3B4F" w:rsidR="006B6524" w:rsidRPr="006B6524" w:rsidRDefault="006B6524" w:rsidP="006B6524">
            <w:pPr>
              <w:spacing w:after="0"/>
              <w:jc w:val="left"/>
              <w:rPr>
                <w:i/>
                <w:sz w:val="18"/>
                <w:highlight w:val="green"/>
              </w:rPr>
            </w:pPr>
            <w:r w:rsidRPr="006B6524">
              <w:rPr>
                <w:i/>
                <w:sz w:val="18"/>
                <w:highlight w:val="green"/>
              </w:rPr>
              <w:t>44</w:t>
            </w:r>
          </w:p>
        </w:tc>
      </w:tr>
      <w:tr w:rsidR="006B6524" w:rsidRPr="006B6524" w14:paraId="21B17922" w14:textId="77777777" w:rsidTr="006003CE">
        <w:trPr>
          <w:trHeight w:val="360"/>
        </w:trPr>
        <w:tc>
          <w:tcPr>
            <w:tcW w:w="1649" w:type="dxa"/>
            <w:vMerge/>
            <w:shd w:val="clear" w:color="auto" w:fill="auto"/>
          </w:tcPr>
          <w:p w14:paraId="34E6947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685304B1" w14:textId="77777777" w:rsidR="006B6524" w:rsidRPr="00AD7CD8" w:rsidRDefault="006B6524" w:rsidP="006B6524">
            <w:pPr>
              <w:spacing w:after="0"/>
              <w:jc w:val="right"/>
              <w:rPr>
                <w:sz w:val="18"/>
              </w:rPr>
            </w:pPr>
            <w:r w:rsidRPr="00AD7CD8">
              <w:rPr>
                <w:sz w:val="18"/>
              </w:rPr>
              <w:t>2,000</w:t>
            </w:r>
          </w:p>
        </w:tc>
        <w:tc>
          <w:tcPr>
            <w:tcW w:w="875" w:type="dxa"/>
            <w:shd w:val="clear" w:color="auto" w:fill="auto"/>
            <w:noWrap/>
            <w:vAlign w:val="center"/>
          </w:tcPr>
          <w:p w14:paraId="53E7DD48" w14:textId="06FF4197" w:rsidR="006B6524" w:rsidRPr="00A85403" w:rsidRDefault="006B6524" w:rsidP="006B6524">
            <w:pPr>
              <w:spacing w:after="0"/>
              <w:jc w:val="right"/>
              <w:rPr>
                <w:sz w:val="18"/>
              </w:rPr>
            </w:pPr>
            <w:r w:rsidRPr="00A85403">
              <w:rPr>
                <w:sz w:val="18"/>
              </w:rPr>
              <w:t>69,250</w:t>
            </w:r>
          </w:p>
        </w:tc>
        <w:tc>
          <w:tcPr>
            <w:tcW w:w="875" w:type="dxa"/>
            <w:shd w:val="clear" w:color="auto" w:fill="auto"/>
            <w:noWrap/>
            <w:vAlign w:val="center"/>
          </w:tcPr>
          <w:p w14:paraId="0120EAFA" w14:textId="77777777" w:rsidR="006B6524" w:rsidRPr="00A85403" w:rsidRDefault="006B6524" w:rsidP="006B6524">
            <w:pPr>
              <w:spacing w:after="0"/>
              <w:jc w:val="right"/>
              <w:rPr>
                <w:sz w:val="18"/>
              </w:rPr>
            </w:pPr>
            <w:r w:rsidRPr="00A85403">
              <w:rPr>
                <w:sz w:val="18"/>
              </w:rPr>
              <w:t>2,000</w:t>
            </w:r>
          </w:p>
        </w:tc>
        <w:tc>
          <w:tcPr>
            <w:tcW w:w="1042" w:type="dxa"/>
            <w:shd w:val="clear" w:color="auto" w:fill="auto"/>
            <w:vAlign w:val="center"/>
          </w:tcPr>
          <w:p w14:paraId="66E327CC" w14:textId="77777777" w:rsidR="006B6524" w:rsidRPr="00A85403" w:rsidRDefault="006B6524" w:rsidP="006B6524">
            <w:pPr>
              <w:spacing w:after="0"/>
              <w:jc w:val="right"/>
              <w:rPr>
                <w:sz w:val="18"/>
              </w:rPr>
            </w:pPr>
            <w:r w:rsidRPr="00A85403">
              <w:rPr>
                <w:sz w:val="18"/>
              </w:rPr>
              <w:t>17,500</w:t>
            </w:r>
          </w:p>
        </w:tc>
        <w:tc>
          <w:tcPr>
            <w:tcW w:w="1170" w:type="dxa"/>
            <w:shd w:val="clear" w:color="auto" w:fill="auto"/>
            <w:noWrap/>
            <w:vAlign w:val="center"/>
          </w:tcPr>
          <w:p w14:paraId="337AB90B" w14:textId="711C445C" w:rsidR="006B6524" w:rsidRPr="00A85403" w:rsidRDefault="006B6524" w:rsidP="006B6524">
            <w:pPr>
              <w:spacing w:after="0"/>
              <w:jc w:val="right"/>
              <w:rPr>
                <w:sz w:val="18"/>
              </w:rPr>
            </w:pPr>
            <w:r w:rsidRPr="00A85403">
              <w:rPr>
                <w:sz w:val="18"/>
              </w:rPr>
              <w:t>92,750</w:t>
            </w:r>
          </w:p>
        </w:tc>
        <w:tc>
          <w:tcPr>
            <w:tcW w:w="785" w:type="dxa"/>
            <w:shd w:val="clear" w:color="auto" w:fill="auto"/>
            <w:vAlign w:val="center"/>
          </w:tcPr>
          <w:p w14:paraId="0619AA93" w14:textId="092351EC" w:rsidR="006B6524" w:rsidRPr="006B6524" w:rsidRDefault="006B6524" w:rsidP="006B6524">
            <w:pPr>
              <w:spacing w:after="0"/>
              <w:jc w:val="left"/>
              <w:rPr>
                <w:i/>
                <w:sz w:val="18"/>
                <w:highlight w:val="green"/>
              </w:rPr>
            </w:pPr>
            <w:r w:rsidRPr="006B6524">
              <w:rPr>
                <w:i/>
                <w:sz w:val="18"/>
                <w:highlight w:val="green"/>
              </w:rPr>
              <w:t>45</w:t>
            </w:r>
          </w:p>
        </w:tc>
      </w:tr>
      <w:tr w:rsidR="006B6524" w:rsidRPr="006B6524" w14:paraId="07E666C7" w14:textId="77777777" w:rsidTr="006003CE">
        <w:trPr>
          <w:trHeight w:val="360"/>
        </w:trPr>
        <w:tc>
          <w:tcPr>
            <w:tcW w:w="1649" w:type="dxa"/>
            <w:vMerge/>
            <w:shd w:val="clear" w:color="auto" w:fill="auto"/>
          </w:tcPr>
          <w:p w14:paraId="68BA934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788476D2" w14:textId="77777777" w:rsidR="006B6524" w:rsidRPr="00AD7CD8" w:rsidRDefault="006B6524" w:rsidP="006B6524">
            <w:pPr>
              <w:spacing w:after="0"/>
              <w:jc w:val="right"/>
              <w:rPr>
                <w:sz w:val="18"/>
              </w:rPr>
            </w:pPr>
            <w:r w:rsidRPr="00AD7CD8">
              <w:rPr>
                <w:sz w:val="18"/>
              </w:rPr>
              <w:t>17,500</w:t>
            </w:r>
          </w:p>
        </w:tc>
        <w:tc>
          <w:tcPr>
            <w:tcW w:w="875" w:type="dxa"/>
            <w:shd w:val="clear" w:color="auto" w:fill="auto"/>
            <w:noWrap/>
            <w:vAlign w:val="center"/>
          </w:tcPr>
          <w:p w14:paraId="0CCF55E5" w14:textId="77777777" w:rsidR="006B6524" w:rsidRPr="00AD7CD8" w:rsidRDefault="006B6524" w:rsidP="006B6524">
            <w:pPr>
              <w:spacing w:after="0"/>
              <w:jc w:val="right"/>
              <w:rPr>
                <w:sz w:val="18"/>
              </w:rPr>
            </w:pPr>
            <w:r w:rsidRPr="00AD7CD8">
              <w:rPr>
                <w:sz w:val="18"/>
              </w:rPr>
              <w:t>22,500</w:t>
            </w:r>
          </w:p>
        </w:tc>
        <w:tc>
          <w:tcPr>
            <w:tcW w:w="875" w:type="dxa"/>
            <w:shd w:val="clear" w:color="auto" w:fill="auto"/>
            <w:noWrap/>
            <w:vAlign w:val="center"/>
          </w:tcPr>
          <w:p w14:paraId="091EF28F" w14:textId="77777777" w:rsidR="006B6524" w:rsidRPr="00AD7CD8" w:rsidRDefault="006B6524" w:rsidP="006B6524">
            <w:pPr>
              <w:spacing w:after="0"/>
              <w:jc w:val="right"/>
              <w:rPr>
                <w:sz w:val="18"/>
              </w:rPr>
            </w:pPr>
            <w:r w:rsidRPr="00AD7CD8">
              <w:rPr>
                <w:sz w:val="18"/>
              </w:rPr>
              <w:t>22,500</w:t>
            </w:r>
          </w:p>
        </w:tc>
        <w:tc>
          <w:tcPr>
            <w:tcW w:w="1042" w:type="dxa"/>
            <w:shd w:val="clear" w:color="auto" w:fill="auto"/>
            <w:vAlign w:val="center"/>
          </w:tcPr>
          <w:p w14:paraId="034C0C8E" w14:textId="77777777" w:rsidR="006B6524" w:rsidRPr="00AD7CD8" w:rsidRDefault="006B6524" w:rsidP="006B6524">
            <w:pPr>
              <w:spacing w:after="0"/>
              <w:jc w:val="right"/>
              <w:rPr>
                <w:sz w:val="18"/>
              </w:rPr>
            </w:pPr>
            <w:r w:rsidRPr="00AD7CD8">
              <w:rPr>
                <w:sz w:val="18"/>
              </w:rPr>
              <w:t>36,250</w:t>
            </w:r>
          </w:p>
        </w:tc>
        <w:tc>
          <w:tcPr>
            <w:tcW w:w="1170" w:type="dxa"/>
            <w:shd w:val="clear" w:color="auto" w:fill="auto"/>
            <w:noWrap/>
            <w:vAlign w:val="center"/>
          </w:tcPr>
          <w:p w14:paraId="178A4455" w14:textId="77777777" w:rsidR="006B6524" w:rsidRPr="00AD7CD8" w:rsidRDefault="006B6524" w:rsidP="006B6524">
            <w:pPr>
              <w:spacing w:after="0"/>
              <w:jc w:val="right"/>
              <w:rPr>
                <w:sz w:val="18"/>
              </w:rPr>
            </w:pPr>
            <w:r w:rsidRPr="00AD7CD8">
              <w:rPr>
                <w:sz w:val="18"/>
              </w:rPr>
              <w:t>148,750</w:t>
            </w:r>
          </w:p>
        </w:tc>
        <w:tc>
          <w:tcPr>
            <w:tcW w:w="785" w:type="dxa"/>
            <w:shd w:val="clear" w:color="auto" w:fill="auto"/>
            <w:vAlign w:val="center"/>
          </w:tcPr>
          <w:p w14:paraId="2E6C32D2" w14:textId="4820A81E" w:rsidR="006B6524" w:rsidRPr="006B6524" w:rsidRDefault="006B6524" w:rsidP="006B6524">
            <w:pPr>
              <w:spacing w:after="0"/>
              <w:jc w:val="left"/>
              <w:rPr>
                <w:i/>
                <w:sz w:val="18"/>
                <w:highlight w:val="green"/>
              </w:rPr>
            </w:pPr>
            <w:r w:rsidRPr="006B6524">
              <w:rPr>
                <w:i/>
                <w:sz w:val="18"/>
                <w:highlight w:val="green"/>
              </w:rPr>
              <w:t>46</w:t>
            </w:r>
          </w:p>
        </w:tc>
      </w:tr>
      <w:tr w:rsidR="006B6524" w:rsidRPr="006B6524" w14:paraId="144BC550" w14:textId="77777777" w:rsidTr="006003CE">
        <w:trPr>
          <w:trHeight w:val="360"/>
        </w:trPr>
        <w:tc>
          <w:tcPr>
            <w:tcW w:w="1649" w:type="dxa"/>
            <w:vMerge/>
            <w:shd w:val="clear" w:color="auto" w:fill="auto"/>
          </w:tcPr>
          <w:p w14:paraId="2D01948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5C7D8DF"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tcPr>
          <w:p w14:paraId="3ED7C52B"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76B3DA82" w14:textId="75115B41" w:rsidR="006B6524" w:rsidRPr="00AD7CD8" w:rsidRDefault="006B6524" w:rsidP="006B6524">
            <w:pPr>
              <w:spacing w:after="0"/>
              <w:jc w:val="right"/>
              <w:rPr>
                <w:sz w:val="18"/>
              </w:rPr>
            </w:pPr>
            <w:r w:rsidRPr="00160A97">
              <w:rPr>
                <w:sz w:val="18"/>
                <w:highlight w:val="green"/>
              </w:rPr>
              <w:t>3,568</w:t>
            </w:r>
          </w:p>
        </w:tc>
        <w:tc>
          <w:tcPr>
            <w:tcW w:w="1042" w:type="dxa"/>
            <w:shd w:val="clear" w:color="auto" w:fill="auto"/>
            <w:vAlign w:val="center"/>
          </w:tcPr>
          <w:p w14:paraId="6CD2AFE6"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69B3025D" w14:textId="2A720C5C" w:rsidR="006B6524" w:rsidRPr="00AD7CD8" w:rsidRDefault="006B6524" w:rsidP="006B6524">
            <w:pPr>
              <w:spacing w:after="0"/>
              <w:jc w:val="right"/>
              <w:rPr>
                <w:sz w:val="18"/>
              </w:rPr>
            </w:pPr>
            <w:r w:rsidRPr="00160A97">
              <w:rPr>
                <w:sz w:val="18"/>
                <w:highlight w:val="green"/>
              </w:rPr>
              <w:t>3,568</w:t>
            </w:r>
          </w:p>
        </w:tc>
        <w:tc>
          <w:tcPr>
            <w:tcW w:w="785" w:type="dxa"/>
            <w:shd w:val="clear" w:color="auto" w:fill="auto"/>
            <w:vAlign w:val="center"/>
          </w:tcPr>
          <w:p w14:paraId="136E94B6" w14:textId="1B096F20" w:rsidR="006B6524" w:rsidRPr="006B6524" w:rsidRDefault="006B6524" w:rsidP="006B6524">
            <w:pPr>
              <w:spacing w:after="0"/>
              <w:jc w:val="left"/>
              <w:rPr>
                <w:i/>
                <w:sz w:val="18"/>
                <w:highlight w:val="green"/>
              </w:rPr>
            </w:pPr>
            <w:r w:rsidRPr="006B6524">
              <w:rPr>
                <w:i/>
                <w:sz w:val="18"/>
                <w:highlight w:val="green"/>
              </w:rPr>
              <w:t>47</w:t>
            </w:r>
          </w:p>
        </w:tc>
      </w:tr>
      <w:tr w:rsidR="006B6524" w:rsidRPr="006B6524" w14:paraId="5ACAB68D" w14:textId="77777777" w:rsidTr="006003CE">
        <w:trPr>
          <w:trHeight w:val="360"/>
        </w:trPr>
        <w:tc>
          <w:tcPr>
            <w:tcW w:w="1649" w:type="dxa"/>
            <w:vMerge/>
            <w:shd w:val="clear" w:color="auto" w:fill="auto"/>
          </w:tcPr>
          <w:p w14:paraId="39DD549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3F7E8D90"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7509AFC4" w14:textId="183A58E8" w:rsidR="006B6524" w:rsidRPr="00A85403" w:rsidRDefault="006B6524" w:rsidP="006B6524">
            <w:pPr>
              <w:spacing w:after="0"/>
              <w:jc w:val="right"/>
              <w:rPr>
                <w:sz w:val="18"/>
              </w:rPr>
            </w:pPr>
            <w:r w:rsidRPr="00A85403">
              <w:rPr>
                <w:sz w:val="18"/>
              </w:rPr>
              <w:t>38,000</w:t>
            </w:r>
          </w:p>
        </w:tc>
        <w:tc>
          <w:tcPr>
            <w:tcW w:w="875" w:type="dxa"/>
            <w:shd w:val="clear" w:color="auto" w:fill="auto"/>
            <w:noWrap/>
            <w:vAlign w:val="center"/>
          </w:tcPr>
          <w:p w14:paraId="0FA8E5F8" w14:textId="7015E401" w:rsidR="006B6524" w:rsidRPr="00A85403" w:rsidRDefault="006B6524" w:rsidP="006B6524">
            <w:pPr>
              <w:spacing w:after="0"/>
              <w:jc w:val="right"/>
              <w:rPr>
                <w:sz w:val="18"/>
              </w:rPr>
            </w:pPr>
            <w:r w:rsidRPr="00A85403">
              <w:rPr>
                <w:sz w:val="18"/>
              </w:rPr>
              <w:t>12,000</w:t>
            </w:r>
          </w:p>
        </w:tc>
        <w:tc>
          <w:tcPr>
            <w:tcW w:w="1042" w:type="dxa"/>
            <w:shd w:val="clear" w:color="auto" w:fill="auto"/>
            <w:vAlign w:val="center"/>
          </w:tcPr>
          <w:p w14:paraId="5D8B26FF" w14:textId="77777777" w:rsidR="006B6524" w:rsidRPr="00A85403" w:rsidRDefault="006B6524" w:rsidP="006B6524">
            <w:pPr>
              <w:spacing w:after="0"/>
              <w:jc w:val="right"/>
              <w:rPr>
                <w:sz w:val="18"/>
              </w:rPr>
            </w:pPr>
            <w:r w:rsidRPr="00A85403">
              <w:rPr>
                <w:sz w:val="18"/>
              </w:rPr>
              <w:t>15,000</w:t>
            </w:r>
          </w:p>
        </w:tc>
        <w:tc>
          <w:tcPr>
            <w:tcW w:w="1170" w:type="dxa"/>
            <w:shd w:val="clear" w:color="auto" w:fill="auto"/>
            <w:noWrap/>
            <w:vAlign w:val="center"/>
          </w:tcPr>
          <w:p w14:paraId="3E63DE8D" w14:textId="5BC91B61" w:rsidR="006B6524" w:rsidRPr="00A85403" w:rsidRDefault="006B6524" w:rsidP="006B6524">
            <w:pPr>
              <w:spacing w:after="0"/>
              <w:jc w:val="right"/>
              <w:rPr>
                <w:sz w:val="18"/>
              </w:rPr>
            </w:pPr>
            <w:r w:rsidRPr="00A85403">
              <w:rPr>
                <w:sz w:val="18"/>
              </w:rPr>
              <w:t>85,000</w:t>
            </w:r>
          </w:p>
        </w:tc>
        <w:tc>
          <w:tcPr>
            <w:tcW w:w="785" w:type="dxa"/>
            <w:shd w:val="clear" w:color="auto" w:fill="auto"/>
            <w:vAlign w:val="center"/>
          </w:tcPr>
          <w:p w14:paraId="185D9FDE" w14:textId="0DC3288C" w:rsidR="006B6524" w:rsidRPr="006B6524" w:rsidRDefault="006B6524" w:rsidP="006B6524">
            <w:pPr>
              <w:spacing w:after="0"/>
              <w:jc w:val="left"/>
              <w:rPr>
                <w:i/>
                <w:sz w:val="18"/>
                <w:highlight w:val="green"/>
              </w:rPr>
            </w:pPr>
            <w:r w:rsidRPr="006B6524">
              <w:rPr>
                <w:i/>
                <w:sz w:val="18"/>
                <w:highlight w:val="green"/>
              </w:rPr>
              <w:t>48</w:t>
            </w:r>
          </w:p>
        </w:tc>
      </w:tr>
      <w:tr w:rsidR="006B6524" w:rsidRPr="006B6524" w14:paraId="4B5EA3A6" w14:textId="77777777" w:rsidTr="006003CE">
        <w:trPr>
          <w:trHeight w:val="215"/>
        </w:trPr>
        <w:tc>
          <w:tcPr>
            <w:tcW w:w="1649" w:type="dxa"/>
            <w:vMerge/>
            <w:shd w:val="clear" w:color="auto" w:fill="auto"/>
          </w:tcPr>
          <w:p w14:paraId="2DCA343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57D28D0B" w:rsidR="006B6524" w:rsidRPr="00AC7397" w:rsidRDefault="006B6524" w:rsidP="006B6524">
            <w:pPr>
              <w:spacing w:after="0"/>
              <w:jc w:val="right"/>
              <w:rPr>
                <w:rFonts w:eastAsia="Times New Roman" w:cs="Calibri"/>
                <w:b/>
                <w:sz w:val="18"/>
                <w:szCs w:val="18"/>
                <w:lang w:eastAsia="en-GB"/>
              </w:rPr>
            </w:pPr>
            <w:r w:rsidRPr="00160A97">
              <w:rPr>
                <w:rFonts w:eastAsia="Times New Roman" w:cs="Calibri"/>
                <w:b/>
                <w:sz w:val="18"/>
                <w:szCs w:val="18"/>
                <w:highlight w:val="green"/>
                <w:lang w:eastAsia="en-GB"/>
              </w:rPr>
              <w:t>109,900</w:t>
            </w:r>
          </w:p>
        </w:tc>
        <w:tc>
          <w:tcPr>
            <w:tcW w:w="875" w:type="dxa"/>
            <w:shd w:val="clear" w:color="auto" w:fill="F2F2F2" w:themeFill="background1" w:themeFillShade="F2"/>
            <w:noWrap/>
            <w:vAlign w:val="center"/>
          </w:tcPr>
          <w:p w14:paraId="06210682" w14:textId="3175273E" w:rsidR="006B6524" w:rsidRPr="00AD7CD8" w:rsidRDefault="006B6524" w:rsidP="006B6524">
            <w:pPr>
              <w:spacing w:after="0"/>
              <w:jc w:val="right"/>
              <w:rPr>
                <w:b/>
                <w:sz w:val="18"/>
              </w:rPr>
            </w:pPr>
            <w:r w:rsidRPr="00160A97">
              <w:rPr>
                <w:b/>
                <w:sz w:val="18"/>
                <w:highlight w:val="green"/>
              </w:rPr>
              <w:t>64,900</w:t>
            </w:r>
          </w:p>
        </w:tc>
        <w:tc>
          <w:tcPr>
            <w:tcW w:w="875" w:type="dxa"/>
            <w:shd w:val="clear" w:color="auto" w:fill="F2F2F2" w:themeFill="background1" w:themeFillShade="F2"/>
            <w:noWrap/>
            <w:vAlign w:val="center"/>
          </w:tcPr>
          <w:p w14:paraId="3C03524A" w14:textId="22D7E76A" w:rsidR="006B6524" w:rsidRPr="00AD7CD8" w:rsidRDefault="006B6524" w:rsidP="006B6524">
            <w:pPr>
              <w:spacing w:after="0"/>
              <w:jc w:val="right"/>
              <w:rPr>
                <w:b/>
                <w:sz w:val="18"/>
              </w:rPr>
            </w:pPr>
            <w:r w:rsidRPr="00160A97">
              <w:rPr>
                <w:b/>
                <w:sz w:val="18"/>
                <w:highlight w:val="green"/>
              </w:rPr>
              <w:t>207,900</w:t>
            </w:r>
          </w:p>
        </w:tc>
        <w:tc>
          <w:tcPr>
            <w:tcW w:w="875" w:type="dxa"/>
            <w:shd w:val="clear" w:color="auto" w:fill="F2F2F2" w:themeFill="background1" w:themeFillShade="F2"/>
            <w:noWrap/>
            <w:vAlign w:val="center"/>
          </w:tcPr>
          <w:p w14:paraId="6678A909" w14:textId="305D7992" w:rsidR="006B6524" w:rsidRPr="00AD7CD8" w:rsidRDefault="006B6524" w:rsidP="006B6524">
            <w:pPr>
              <w:spacing w:after="0"/>
              <w:jc w:val="right"/>
              <w:rPr>
                <w:b/>
                <w:sz w:val="18"/>
              </w:rPr>
            </w:pPr>
            <w:r w:rsidRPr="00160A97">
              <w:rPr>
                <w:b/>
                <w:sz w:val="18"/>
                <w:highlight w:val="green"/>
              </w:rPr>
              <w:t>85,468</w:t>
            </w:r>
          </w:p>
        </w:tc>
        <w:tc>
          <w:tcPr>
            <w:tcW w:w="1042" w:type="dxa"/>
            <w:shd w:val="clear" w:color="auto" w:fill="F2F2F2" w:themeFill="background1" w:themeFillShade="F2"/>
            <w:vAlign w:val="center"/>
          </w:tcPr>
          <w:p w14:paraId="3DF9BB66" w14:textId="01A85763" w:rsidR="006B6524" w:rsidRPr="00AD7CD8" w:rsidRDefault="006B6524" w:rsidP="006B6524">
            <w:pPr>
              <w:spacing w:after="0"/>
              <w:jc w:val="right"/>
              <w:rPr>
                <w:b/>
                <w:sz w:val="18"/>
              </w:rPr>
            </w:pPr>
            <w:r w:rsidRPr="00160A97">
              <w:rPr>
                <w:b/>
                <w:sz w:val="18"/>
                <w:highlight w:val="green"/>
              </w:rPr>
              <w:t>145,400</w:t>
            </w:r>
          </w:p>
        </w:tc>
        <w:tc>
          <w:tcPr>
            <w:tcW w:w="1170" w:type="dxa"/>
            <w:shd w:val="clear" w:color="auto" w:fill="F2F2F2" w:themeFill="background1" w:themeFillShade="F2"/>
            <w:noWrap/>
            <w:vAlign w:val="center"/>
          </w:tcPr>
          <w:p w14:paraId="30971EEF" w14:textId="194D0C0A" w:rsidR="006B6524" w:rsidRPr="00AD7CD8" w:rsidRDefault="006B6524" w:rsidP="006B6524">
            <w:pPr>
              <w:spacing w:after="0"/>
              <w:jc w:val="right"/>
              <w:rPr>
                <w:b/>
                <w:sz w:val="18"/>
              </w:rPr>
            </w:pPr>
            <w:r w:rsidRPr="00160A97">
              <w:rPr>
                <w:b/>
                <w:sz w:val="18"/>
                <w:highlight w:val="green"/>
              </w:rPr>
              <w:t>613,568</w:t>
            </w:r>
          </w:p>
        </w:tc>
        <w:tc>
          <w:tcPr>
            <w:tcW w:w="785" w:type="dxa"/>
            <w:shd w:val="clear" w:color="auto" w:fill="auto"/>
            <w:vAlign w:val="center"/>
          </w:tcPr>
          <w:p w14:paraId="308A795D" w14:textId="77777777" w:rsidR="006B6524" w:rsidRPr="006B6524" w:rsidRDefault="006B6524" w:rsidP="006B6524">
            <w:pPr>
              <w:spacing w:after="0"/>
              <w:jc w:val="left"/>
              <w:rPr>
                <w:i/>
                <w:sz w:val="18"/>
                <w:highlight w:val="green"/>
              </w:rPr>
            </w:pPr>
          </w:p>
        </w:tc>
      </w:tr>
      <w:tr w:rsidR="006B6524" w:rsidRPr="006B6524" w14:paraId="5FF13730" w14:textId="77777777" w:rsidTr="006003CE">
        <w:trPr>
          <w:trHeight w:val="360"/>
        </w:trPr>
        <w:tc>
          <w:tcPr>
            <w:tcW w:w="1649" w:type="dxa"/>
            <w:vMerge/>
            <w:shd w:val="clear" w:color="auto" w:fill="auto"/>
          </w:tcPr>
          <w:p w14:paraId="08B9005C"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8747FD5" w14:textId="77777777" w:rsidR="006B6524" w:rsidRPr="00AD7CD8" w:rsidRDefault="006B6524" w:rsidP="006B6524">
            <w:pPr>
              <w:spacing w:after="0"/>
              <w:jc w:val="right"/>
              <w:rPr>
                <w:sz w:val="18"/>
              </w:rPr>
            </w:pPr>
            <w:r w:rsidRPr="00AD7CD8">
              <w:rPr>
                <w:sz w:val="18"/>
              </w:rPr>
              <w:t>7,500</w:t>
            </w:r>
          </w:p>
        </w:tc>
        <w:tc>
          <w:tcPr>
            <w:tcW w:w="875" w:type="dxa"/>
            <w:shd w:val="clear" w:color="auto" w:fill="auto"/>
            <w:noWrap/>
            <w:vAlign w:val="center"/>
          </w:tcPr>
          <w:p w14:paraId="1858DDA8" w14:textId="77777777" w:rsidR="006B6524" w:rsidRPr="00AD7CD8" w:rsidRDefault="006B6524" w:rsidP="006B6524">
            <w:pPr>
              <w:spacing w:after="0"/>
              <w:jc w:val="right"/>
              <w:rPr>
                <w:sz w:val="18"/>
              </w:rPr>
            </w:pPr>
            <w:r w:rsidRPr="00AD7CD8">
              <w:rPr>
                <w:sz w:val="18"/>
              </w:rPr>
              <w:t>7,500</w:t>
            </w:r>
          </w:p>
        </w:tc>
        <w:tc>
          <w:tcPr>
            <w:tcW w:w="875" w:type="dxa"/>
            <w:shd w:val="clear" w:color="auto" w:fill="auto"/>
            <w:noWrap/>
            <w:vAlign w:val="center"/>
          </w:tcPr>
          <w:p w14:paraId="243C3041" w14:textId="77777777" w:rsidR="006B6524" w:rsidRPr="00AD7CD8" w:rsidRDefault="006B6524" w:rsidP="006B6524">
            <w:pPr>
              <w:spacing w:after="0"/>
              <w:jc w:val="right"/>
              <w:rPr>
                <w:sz w:val="18"/>
              </w:rPr>
            </w:pPr>
            <w:r w:rsidRPr="00AD7CD8">
              <w:rPr>
                <w:sz w:val="18"/>
              </w:rPr>
              <w:t>7,500</w:t>
            </w:r>
          </w:p>
        </w:tc>
        <w:tc>
          <w:tcPr>
            <w:tcW w:w="1042" w:type="dxa"/>
            <w:shd w:val="clear" w:color="auto" w:fill="auto"/>
            <w:vAlign w:val="center"/>
          </w:tcPr>
          <w:p w14:paraId="3413E643"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7A75581A" w14:textId="77777777" w:rsidR="006B6524" w:rsidRPr="00AD7CD8" w:rsidRDefault="006B6524" w:rsidP="006B6524">
            <w:pPr>
              <w:spacing w:after="0"/>
              <w:jc w:val="right"/>
              <w:rPr>
                <w:sz w:val="18"/>
              </w:rPr>
            </w:pPr>
            <w:r w:rsidRPr="00AD7CD8">
              <w:rPr>
                <w:sz w:val="18"/>
              </w:rPr>
              <w:t>22,500</w:t>
            </w:r>
          </w:p>
        </w:tc>
        <w:tc>
          <w:tcPr>
            <w:tcW w:w="785" w:type="dxa"/>
            <w:shd w:val="clear" w:color="auto" w:fill="auto"/>
            <w:vAlign w:val="center"/>
          </w:tcPr>
          <w:p w14:paraId="02C1CD64" w14:textId="343F2CA2" w:rsidR="006B6524" w:rsidRPr="006B6524" w:rsidRDefault="006B6524" w:rsidP="006B6524">
            <w:pPr>
              <w:spacing w:after="0"/>
              <w:jc w:val="left"/>
              <w:rPr>
                <w:i/>
                <w:sz w:val="18"/>
                <w:highlight w:val="green"/>
              </w:rPr>
            </w:pPr>
            <w:r w:rsidRPr="006B6524">
              <w:rPr>
                <w:i/>
                <w:sz w:val="18"/>
                <w:highlight w:val="green"/>
              </w:rPr>
              <w:t>49</w:t>
            </w:r>
          </w:p>
        </w:tc>
      </w:tr>
      <w:tr w:rsidR="006B6524" w:rsidRPr="006B6524" w14:paraId="6E744B9E" w14:textId="77777777" w:rsidTr="006003CE">
        <w:trPr>
          <w:trHeight w:val="360"/>
        </w:trPr>
        <w:tc>
          <w:tcPr>
            <w:tcW w:w="1649" w:type="dxa"/>
            <w:vMerge/>
            <w:shd w:val="clear" w:color="auto" w:fill="auto"/>
          </w:tcPr>
          <w:p w14:paraId="43DF1FA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0500695" w14:textId="77777777" w:rsidR="006B6524" w:rsidRPr="00AD7CD8" w:rsidRDefault="006B6524" w:rsidP="006B6524">
            <w:pPr>
              <w:spacing w:after="0"/>
              <w:jc w:val="right"/>
              <w:rPr>
                <w:sz w:val="18"/>
              </w:rPr>
            </w:pPr>
            <w:r w:rsidRPr="00AD7CD8">
              <w:rPr>
                <w:sz w:val="18"/>
              </w:rPr>
              <w:t>0</w:t>
            </w:r>
          </w:p>
        </w:tc>
        <w:tc>
          <w:tcPr>
            <w:tcW w:w="875" w:type="dxa"/>
            <w:shd w:val="clear" w:color="auto" w:fill="auto"/>
            <w:noWrap/>
            <w:vAlign w:val="center"/>
          </w:tcPr>
          <w:p w14:paraId="59194BEF" w14:textId="77777777" w:rsidR="006B6524" w:rsidRPr="00AD7CD8" w:rsidRDefault="006B6524" w:rsidP="006B6524">
            <w:pPr>
              <w:spacing w:after="0"/>
              <w:jc w:val="right"/>
              <w:rPr>
                <w:sz w:val="18"/>
              </w:rPr>
            </w:pPr>
            <w:r w:rsidRPr="00AD7CD8">
              <w:rPr>
                <w:sz w:val="18"/>
              </w:rPr>
              <w:t>10,000</w:t>
            </w:r>
          </w:p>
        </w:tc>
        <w:tc>
          <w:tcPr>
            <w:tcW w:w="875" w:type="dxa"/>
            <w:shd w:val="clear" w:color="auto" w:fill="auto"/>
            <w:noWrap/>
            <w:vAlign w:val="center"/>
          </w:tcPr>
          <w:p w14:paraId="3A82E671" w14:textId="77777777" w:rsidR="006B6524" w:rsidRPr="00AD7CD8" w:rsidRDefault="006B6524" w:rsidP="006B6524">
            <w:pPr>
              <w:spacing w:after="0"/>
              <w:jc w:val="right"/>
              <w:rPr>
                <w:sz w:val="18"/>
              </w:rPr>
            </w:pPr>
            <w:r w:rsidRPr="00AD7CD8">
              <w:rPr>
                <w:sz w:val="18"/>
              </w:rPr>
              <w:t>0</w:t>
            </w:r>
          </w:p>
        </w:tc>
        <w:tc>
          <w:tcPr>
            <w:tcW w:w="1042" w:type="dxa"/>
            <w:shd w:val="clear" w:color="auto" w:fill="auto"/>
            <w:vAlign w:val="center"/>
          </w:tcPr>
          <w:p w14:paraId="4ACF55FE" w14:textId="77777777" w:rsidR="006B6524" w:rsidRPr="00AD7CD8" w:rsidRDefault="006B6524" w:rsidP="006B6524">
            <w:pPr>
              <w:spacing w:after="0"/>
              <w:jc w:val="right"/>
              <w:rPr>
                <w:sz w:val="18"/>
              </w:rPr>
            </w:pPr>
            <w:r w:rsidRPr="00AD7CD8">
              <w:rPr>
                <w:sz w:val="18"/>
              </w:rPr>
              <w:t>0</w:t>
            </w:r>
          </w:p>
        </w:tc>
        <w:tc>
          <w:tcPr>
            <w:tcW w:w="1170" w:type="dxa"/>
            <w:shd w:val="clear" w:color="auto" w:fill="auto"/>
            <w:noWrap/>
            <w:vAlign w:val="center"/>
          </w:tcPr>
          <w:p w14:paraId="0F22BC0E" w14:textId="77777777" w:rsidR="006B6524" w:rsidRPr="00AD7CD8" w:rsidRDefault="006B6524" w:rsidP="006B6524">
            <w:pPr>
              <w:spacing w:after="0"/>
              <w:jc w:val="right"/>
              <w:rPr>
                <w:sz w:val="18"/>
              </w:rPr>
            </w:pPr>
            <w:r w:rsidRPr="00AD7CD8">
              <w:rPr>
                <w:sz w:val="18"/>
              </w:rPr>
              <w:t>10,000</w:t>
            </w:r>
          </w:p>
        </w:tc>
        <w:tc>
          <w:tcPr>
            <w:tcW w:w="785" w:type="dxa"/>
            <w:shd w:val="clear" w:color="auto" w:fill="auto"/>
            <w:vAlign w:val="center"/>
          </w:tcPr>
          <w:p w14:paraId="42952334" w14:textId="7893374C" w:rsidR="006B6524" w:rsidRPr="006B6524" w:rsidRDefault="006B6524" w:rsidP="006B6524">
            <w:pPr>
              <w:spacing w:after="0"/>
              <w:jc w:val="left"/>
              <w:rPr>
                <w:i/>
                <w:sz w:val="18"/>
                <w:highlight w:val="green"/>
              </w:rPr>
            </w:pPr>
            <w:r w:rsidRPr="006B6524">
              <w:rPr>
                <w:i/>
                <w:sz w:val="18"/>
                <w:highlight w:val="green"/>
              </w:rPr>
              <w:t>50</w:t>
            </w:r>
          </w:p>
        </w:tc>
      </w:tr>
      <w:tr w:rsidR="006B6524" w:rsidRPr="006B6524" w14:paraId="1CBE892D" w14:textId="77777777" w:rsidTr="006003CE">
        <w:trPr>
          <w:trHeight w:val="360"/>
        </w:trPr>
        <w:tc>
          <w:tcPr>
            <w:tcW w:w="1649" w:type="dxa"/>
            <w:vMerge/>
            <w:shd w:val="clear" w:color="auto" w:fill="auto"/>
          </w:tcPr>
          <w:p w14:paraId="7E85E26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48783F0" w14:textId="77777777" w:rsidR="006B6524" w:rsidRPr="00AD7CD8" w:rsidRDefault="006B6524" w:rsidP="006B6524">
            <w:pPr>
              <w:spacing w:after="0"/>
              <w:jc w:val="right"/>
              <w:rPr>
                <w:sz w:val="18"/>
              </w:rPr>
            </w:pPr>
            <w:r w:rsidRPr="00AD7CD8">
              <w:rPr>
                <w:sz w:val="18"/>
              </w:rPr>
              <w:t>9,375</w:t>
            </w:r>
          </w:p>
        </w:tc>
        <w:tc>
          <w:tcPr>
            <w:tcW w:w="875" w:type="dxa"/>
            <w:shd w:val="clear" w:color="auto" w:fill="auto"/>
            <w:noWrap/>
            <w:vAlign w:val="center"/>
          </w:tcPr>
          <w:p w14:paraId="7DDD43C2" w14:textId="77777777" w:rsidR="006B6524" w:rsidRPr="00AD7CD8" w:rsidRDefault="006B6524" w:rsidP="006B6524">
            <w:pPr>
              <w:spacing w:after="0"/>
              <w:jc w:val="right"/>
              <w:rPr>
                <w:sz w:val="18"/>
              </w:rPr>
            </w:pPr>
            <w:r w:rsidRPr="00AD7CD8">
              <w:rPr>
                <w:sz w:val="18"/>
              </w:rPr>
              <w:t>10,000</w:t>
            </w:r>
          </w:p>
        </w:tc>
        <w:tc>
          <w:tcPr>
            <w:tcW w:w="875" w:type="dxa"/>
            <w:shd w:val="clear" w:color="auto" w:fill="auto"/>
            <w:noWrap/>
            <w:vAlign w:val="center"/>
          </w:tcPr>
          <w:p w14:paraId="2C7D64CF" w14:textId="77777777" w:rsidR="006B6524" w:rsidRPr="00AD7CD8" w:rsidRDefault="006B6524" w:rsidP="006B6524">
            <w:pPr>
              <w:spacing w:after="0"/>
              <w:jc w:val="right"/>
              <w:rPr>
                <w:sz w:val="18"/>
              </w:rPr>
            </w:pPr>
            <w:r w:rsidRPr="00AD7CD8">
              <w:rPr>
                <w:sz w:val="18"/>
              </w:rPr>
              <w:t>14,375</w:t>
            </w:r>
          </w:p>
        </w:tc>
        <w:tc>
          <w:tcPr>
            <w:tcW w:w="1042" w:type="dxa"/>
            <w:shd w:val="clear" w:color="auto" w:fill="auto"/>
            <w:vAlign w:val="center"/>
          </w:tcPr>
          <w:p w14:paraId="61913270" w14:textId="77777777" w:rsidR="006B6524" w:rsidRPr="00AD7CD8" w:rsidRDefault="006B6524" w:rsidP="006B6524">
            <w:pPr>
              <w:spacing w:after="0"/>
              <w:jc w:val="right"/>
              <w:rPr>
                <w:sz w:val="18"/>
              </w:rPr>
            </w:pPr>
            <w:r w:rsidRPr="00AD7CD8">
              <w:rPr>
                <w:sz w:val="18"/>
              </w:rPr>
              <w:t>5,000</w:t>
            </w:r>
          </w:p>
        </w:tc>
        <w:tc>
          <w:tcPr>
            <w:tcW w:w="1170" w:type="dxa"/>
            <w:shd w:val="clear" w:color="auto" w:fill="auto"/>
            <w:noWrap/>
            <w:vAlign w:val="center"/>
          </w:tcPr>
          <w:p w14:paraId="1A48D958" w14:textId="77777777" w:rsidR="006B6524" w:rsidRPr="00AD7CD8" w:rsidRDefault="006B6524" w:rsidP="006B6524">
            <w:pPr>
              <w:spacing w:after="0"/>
              <w:jc w:val="right"/>
              <w:rPr>
                <w:sz w:val="18"/>
              </w:rPr>
            </w:pPr>
            <w:r w:rsidRPr="00AD7CD8">
              <w:rPr>
                <w:sz w:val="18"/>
              </w:rPr>
              <w:t>38,750</w:t>
            </w:r>
          </w:p>
        </w:tc>
        <w:tc>
          <w:tcPr>
            <w:tcW w:w="785" w:type="dxa"/>
            <w:shd w:val="clear" w:color="auto" w:fill="auto"/>
            <w:vAlign w:val="center"/>
          </w:tcPr>
          <w:p w14:paraId="77C6B299" w14:textId="72D1C700" w:rsidR="006B6524" w:rsidRPr="006B6524" w:rsidRDefault="006B6524" w:rsidP="006B6524">
            <w:pPr>
              <w:spacing w:after="0"/>
              <w:jc w:val="left"/>
              <w:rPr>
                <w:i/>
                <w:sz w:val="18"/>
                <w:highlight w:val="green"/>
              </w:rPr>
            </w:pPr>
            <w:r w:rsidRPr="006B6524">
              <w:rPr>
                <w:i/>
                <w:sz w:val="18"/>
                <w:highlight w:val="green"/>
              </w:rPr>
              <w:t>51</w:t>
            </w:r>
          </w:p>
        </w:tc>
      </w:tr>
      <w:tr w:rsidR="006B6524" w:rsidRPr="006B6524" w14:paraId="4DB1BEA7" w14:textId="77777777" w:rsidTr="006003CE">
        <w:trPr>
          <w:trHeight w:val="360"/>
        </w:trPr>
        <w:tc>
          <w:tcPr>
            <w:tcW w:w="1649" w:type="dxa"/>
            <w:vMerge/>
            <w:shd w:val="clear" w:color="auto" w:fill="auto"/>
          </w:tcPr>
          <w:p w14:paraId="54A144E9"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4D611105"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FD6C35C"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D11726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1042" w:type="dxa"/>
            <w:shd w:val="clear" w:color="auto" w:fill="auto"/>
            <w:vAlign w:val="center"/>
          </w:tcPr>
          <w:p w14:paraId="715E5B9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EC93F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785" w:type="dxa"/>
            <w:shd w:val="clear" w:color="auto" w:fill="auto"/>
            <w:vAlign w:val="center"/>
          </w:tcPr>
          <w:p w14:paraId="4DF5119E" w14:textId="5B6287BD"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52</w:t>
            </w:r>
          </w:p>
        </w:tc>
      </w:tr>
      <w:tr w:rsidR="006B6524" w:rsidRPr="006B6524" w14:paraId="1DC0C1D3" w14:textId="77777777" w:rsidTr="006003CE">
        <w:trPr>
          <w:trHeight w:val="360"/>
        </w:trPr>
        <w:tc>
          <w:tcPr>
            <w:tcW w:w="1649" w:type="dxa"/>
            <w:vMerge/>
            <w:shd w:val="clear" w:color="auto" w:fill="auto"/>
          </w:tcPr>
          <w:p w14:paraId="36EBE7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1865CB1"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A9E948C"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50B572B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5BFE89C4"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F81E09"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1FA52673" w14:textId="4E9DE469"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53</w:t>
            </w:r>
          </w:p>
        </w:tc>
      </w:tr>
      <w:tr w:rsidR="006B6524" w:rsidRPr="006B6524" w14:paraId="65D4BDC1" w14:textId="77777777" w:rsidTr="006003CE">
        <w:trPr>
          <w:trHeight w:val="251"/>
        </w:trPr>
        <w:tc>
          <w:tcPr>
            <w:tcW w:w="1649" w:type="dxa"/>
            <w:vMerge/>
            <w:shd w:val="clear" w:color="auto" w:fill="auto"/>
          </w:tcPr>
          <w:p w14:paraId="06D890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92,345</w:t>
            </w:r>
          </w:p>
        </w:tc>
        <w:tc>
          <w:tcPr>
            <w:tcW w:w="785" w:type="dxa"/>
            <w:shd w:val="clear" w:color="auto" w:fill="auto"/>
            <w:vAlign w:val="center"/>
          </w:tcPr>
          <w:p w14:paraId="7C5F0F23" w14:textId="77777777" w:rsidR="006B6524" w:rsidRPr="006B6524" w:rsidRDefault="006B6524" w:rsidP="006B6524">
            <w:pPr>
              <w:spacing w:after="0"/>
              <w:jc w:val="left"/>
              <w:rPr>
                <w:rFonts w:eastAsia="Times New Roman" w:cs="Calibri"/>
                <w:i/>
                <w:iCs/>
                <w:sz w:val="18"/>
                <w:szCs w:val="18"/>
                <w:highlight w:val="green"/>
                <w:lang w:eastAsia="en-GB"/>
              </w:rPr>
            </w:pPr>
          </w:p>
        </w:tc>
      </w:tr>
      <w:tr w:rsidR="006B6524" w:rsidRPr="006B6524" w14:paraId="58FE23AE" w14:textId="77777777" w:rsidTr="006003CE">
        <w:trPr>
          <w:trHeight w:val="360"/>
        </w:trPr>
        <w:tc>
          <w:tcPr>
            <w:tcW w:w="1649" w:type="dxa"/>
            <w:vMerge/>
            <w:shd w:val="clear" w:color="auto" w:fill="auto"/>
          </w:tcPr>
          <w:p w14:paraId="2D8081B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3057233"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52FAD555"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BD710AA"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042" w:type="dxa"/>
            <w:shd w:val="clear" w:color="auto" w:fill="auto"/>
            <w:vAlign w:val="center"/>
          </w:tcPr>
          <w:p w14:paraId="04A75474"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25FA203"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11,250</w:t>
            </w:r>
          </w:p>
        </w:tc>
        <w:tc>
          <w:tcPr>
            <w:tcW w:w="785" w:type="dxa"/>
            <w:shd w:val="clear" w:color="auto" w:fill="auto"/>
            <w:vAlign w:val="center"/>
          </w:tcPr>
          <w:p w14:paraId="49D70596" w14:textId="1A7D3488"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54</w:t>
            </w:r>
          </w:p>
        </w:tc>
      </w:tr>
      <w:tr w:rsidR="006B6524" w:rsidRPr="006B6524" w14:paraId="42F705CE" w14:textId="77777777" w:rsidTr="006003CE">
        <w:trPr>
          <w:trHeight w:val="360"/>
        </w:trPr>
        <w:tc>
          <w:tcPr>
            <w:tcW w:w="1649" w:type="dxa"/>
            <w:vMerge/>
            <w:shd w:val="clear" w:color="auto" w:fill="auto"/>
          </w:tcPr>
          <w:p w14:paraId="28ABC2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F13755"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AE474B8"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295EA39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EB5D1A9"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0390E0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785" w:type="dxa"/>
            <w:shd w:val="clear" w:color="auto" w:fill="auto"/>
            <w:vAlign w:val="center"/>
          </w:tcPr>
          <w:p w14:paraId="77DBB68C" w14:textId="13F51B70"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55</w:t>
            </w:r>
          </w:p>
        </w:tc>
      </w:tr>
      <w:tr w:rsidR="006B6524" w:rsidRPr="006B6524" w14:paraId="3DDAAB53" w14:textId="77777777" w:rsidTr="006003CE">
        <w:trPr>
          <w:trHeight w:val="360"/>
        </w:trPr>
        <w:tc>
          <w:tcPr>
            <w:tcW w:w="1649" w:type="dxa"/>
            <w:vMerge/>
            <w:shd w:val="clear" w:color="auto" w:fill="auto"/>
          </w:tcPr>
          <w:p w14:paraId="19A68DE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03AF4A"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86896E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1F7200C6"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1042" w:type="dxa"/>
            <w:shd w:val="clear" w:color="auto" w:fill="auto"/>
            <w:vAlign w:val="center"/>
          </w:tcPr>
          <w:p w14:paraId="7394722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170" w:type="dxa"/>
            <w:shd w:val="clear" w:color="auto" w:fill="auto"/>
            <w:noWrap/>
            <w:vAlign w:val="center"/>
          </w:tcPr>
          <w:p w14:paraId="20EB8A20"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63,750</w:t>
            </w:r>
          </w:p>
        </w:tc>
        <w:tc>
          <w:tcPr>
            <w:tcW w:w="785" w:type="dxa"/>
            <w:shd w:val="clear" w:color="auto" w:fill="auto"/>
            <w:vAlign w:val="center"/>
          </w:tcPr>
          <w:p w14:paraId="071EA633" w14:textId="1D837A0C"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56</w:t>
            </w:r>
          </w:p>
        </w:tc>
      </w:tr>
      <w:tr w:rsidR="006B6524" w:rsidRPr="006B6524" w14:paraId="7698C564" w14:textId="77777777" w:rsidTr="006003CE">
        <w:trPr>
          <w:trHeight w:val="360"/>
        </w:trPr>
        <w:tc>
          <w:tcPr>
            <w:tcW w:w="1649" w:type="dxa"/>
            <w:vMerge/>
            <w:shd w:val="clear" w:color="auto" w:fill="auto"/>
          </w:tcPr>
          <w:p w14:paraId="08EB5C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7BABEB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232B0EC"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DBA03AE"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42C2207" w14:textId="1D3A187B"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1</w:t>
            </w:r>
            <w:r>
              <w:rPr>
                <w:rFonts w:eastAsia="Times New Roman" w:cs="Calibri"/>
                <w:sz w:val="18"/>
                <w:szCs w:val="18"/>
                <w:lang w:eastAsia="en-GB"/>
              </w:rPr>
              <w:t>,</w:t>
            </w:r>
            <w:r w:rsidRPr="00AC7397">
              <w:rPr>
                <w:rFonts w:eastAsia="Times New Roman" w:cs="Calibri"/>
                <w:sz w:val="18"/>
                <w:szCs w:val="18"/>
                <w:lang w:eastAsia="en-GB"/>
              </w:rPr>
              <w:t>000</w:t>
            </w:r>
          </w:p>
        </w:tc>
        <w:tc>
          <w:tcPr>
            <w:tcW w:w="1170" w:type="dxa"/>
            <w:shd w:val="clear" w:color="auto" w:fill="auto"/>
            <w:noWrap/>
            <w:vAlign w:val="center"/>
          </w:tcPr>
          <w:p w14:paraId="7C221BAA" w14:textId="1CCDC638" w:rsidR="006B6524" w:rsidRPr="00AC7397" w:rsidRDefault="006B6524" w:rsidP="006B6524">
            <w:pPr>
              <w:spacing w:after="0"/>
              <w:jc w:val="right"/>
              <w:rPr>
                <w:rFonts w:eastAsia="Times New Roman" w:cs="Calibri"/>
                <w:sz w:val="18"/>
                <w:szCs w:val="18"/>
                <w:lang w:eastAsia="en-GB"/>
              </w:rPr>
            </w:pPr>
            <w:r>
              <w:rPr>
                <w:rFonts w:eastAsia="Times New Roman" w:cs="Calibri"/>
                <w:sz w:val="18"/>
                <w:szCs w:val="18"/>
                <w:lang w:eastAsia="en-GB"/>
              </w:rPr>
              <w:t>1,000</w:t>
            </w:r>
          </w:p>
        </w:tc>
        <w:tc>
          <w:tcPr>
            <w:tcW w:w="785" w:type="dxa"/>
            <w:shd w:val="clear" w:color="auto" w:fill="auto"/>
            <w:vAlign w:val="center"/>
          </w:tcPr>
          <w:p w14:paraId="438C40A5" w14:textId="5E71988B"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57</w:t>
            </w:r>
          </w:p>
        </w:tc>
      </w:tr>
      <w:tr w:rsidR="006B6524" w:rsidRPr="006B6524" w14:paraId="6BB50307" w14:textId="77777777" w:rsidTr="006003CE">
        <w:trPr>
          <w:trHeight w:val="360"/>
        </w:trPr>
        <w:tc>
          <w:tcPr>
            <w:tcW w:w="1649" w:type="dxa"/>
            <w:vMerge/>
            <w:shd w:val="clear" w:color="auto" w:fill="auto"/>
          </w:tcPr>
          <w:p w14:paraId="5DD98A2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37B3E61" w14:textId="5CBA7CB8"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8</w:t>
            </w:r>
            <w:r>
              <w:rPr>
                <w:rFonts w:eastAsia="Times New Roman" w:cs="Calibri"/>
                <w:sz w:val="18"/>
                <w:szCs w:val="18"/>
                <w:lang w:eastAsia="en-GB"/>
              </w:rPr>
              <w:t>,</w:t>
            </w:r>
            <w:r w:rsidRPr="00AC7397">
              <w:rPr>
                <w:rFonts w:eastAsia="Times New Roman" w:cs="Calibri"/>
                <w:sz w:val="18"/>
                <w:szCs w:val="18"/>
                <w:lang w:eastAsia="en-GB"/>
              </w:rPr>
              <w:t>750</w:t>
            </w:r>
          </w:p>
        </w:tc>
        <w:tc>
          <w:tcPr>
            <w:tcW w:w="875" w:type="dxa"/>
            <w:shd w:val="clear" w:color="auto" w:fill="auto"/>
            <w:noWrap/>
            <w:vAlign w:val="center"/>
          </w:tcPr>
          <w:p w14:paraId="0A1500C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2CACD12"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042" w:type="dxa"/>
            <w:shd w:val="clear" w:color="auto" w:fill="auto"/>
            <w:vAlign w:val="center"/>
          </w:tcPr>
          <w:p w14:paraId="192A0707"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170" w:type="dxa"/>
            <w:shd w:val="clear" w:color="auto" w:fill="auto"/>
            <w:noWrap/>
            <w:vAlign w:val="center"/>
          </w:tcPr>
          <w:p w14:paraId="7C5C6910" w14:textId="77777777" w:rsidR="006B6524" w:rsidRPr="00AC7397" w:rsidRDefault="006B6524" w:rsidP="006B6524">
            <w:pPr>
              <w:spacing w:after="0"/>
              <w:jc w:val="right"/>
              <w:rPr>
                <w:rFonts w:eastAsia="Times New Roman" w:cs="Calibri"/>
                <w:sz w:val="18"/>
                <w:szCs w:val="18"/>
                <w:lang w:eastAsia="en-GB"/>
              </w:rPr>
            </w:pPr>
            <w:r w:rsidRPr="00AC7397">
              <w:rPr>
                <w:rFonts w:eastAsia="Times New Roman" w:cs="Calibri"/>
                <w:sz w:val="18"/>
                <w:szCs w:val="18"/>
                <w:lang w:eastAsia="en-GB"/>
              </w:rPr>
              <w:t>25,000</w:t>
            </w:r>
          </w:p>
        </w:tc>
        <w:tc>
          <w:tcPr>
            <w:tcW w:w="785" w:type="dxa"/>
            <w:shd w:val="clear" w:color="auto" w:fill="auto"/>
            <w:vAlign w:val="center"/>
          </w:tcPr>
          <w:p w14:paraId="00377CA2" w14:textId="65EADC5F"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58</w:t>
            </w:r>
          </w:p>
        </w:tc>
      </w:tr>
      <w:tr w:rsidR="006B6524" w:rsidRPr="006B6524" w14:paraId="74466714" w14:textId="77777777" w:rsidTr="006003CE">
        <w:trPr>
          <w:trHeight w:val="233"/>
        </w:trPr>
        <w:tc>
          <w:tcPr>
            <w:tcW w:w="1649" w:type="dxa"/>
            <w:vMerge/>
            <w:shd w:val="clear" w:color="auto" w:fill="auto"/>
          </w:tcPr>
          <w:p w14:paraId="1A421BE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6B6524" w:rsidRPr="00AC7397" w:rsidRDefault="006B6524" w:rsidP="006B6524">
            <w:pPr>
              <w:spacing w:after="0"/>
              <w:jc w:val="right"/>
              <w:rPr>
                <w:rFonts w:eastAsia="Times New Roman" w:cs="Calibri"/>
                <w:b/>
                <w:sz w:val="18"/>
                <w:szCs w:val="18"/>
                <w:lang w:eastAsia="en-GB"/>
              </w:rPr>
            </w:pPr>
            <w:r>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1</w:t>
            </w:r>
            <w:r>
              <w:rPr>
                <w:rFonts w:eastAsia="Times New Roman" w:cs="Calibri"/>
                <w:b/>
                <w:sz w:val="18"/>
                <w:szCs w:val="18"/>
                <w:lang w:eastAsia="en-GB"/>
              </w:rPr>
              <w:t>3</w:t>
            </w:r>
            <w:r w:rsidRPr="00AC7397">
              <w:rPr>
                <w:rFonts w:eastAsia="Times New Roman" w:cs="Calibri"/>
                <w:b/>
                <w:sz w:val="18"/>
                <w:szCs w:val="18"/>
                <w:lang w:eastAsia="en-GB"/>
              </w:rPr>
              <w:t>,500</w:t>
            </w:r>
          </w:p>
        </w:tc>
        <w:tc>
          <w:tcPr>
            <w:tcW w:w="1170" w:type="dxa"/>
            <w:shd w:val="clear" w:color="auto" w:fill="F2F2F2" w:themeFill="background1" w:themeFillShade="F2"/>
            <w:noWrap/>
            <w:vAlign w:val="center"/>
          </w:tcPr>
          <w:p w14:paraId="77F8DAF6"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151,000</w:t>
            </w:r>
          </w:p>
        </w:tc>
        <w:tc>
          <w:tcPr>
            <w:tcW w:w="785" w:type="dxa"/>
            <w:shd w:val="clear" w:color="auto" w:fill="auto"/>
            <w:vAlign w:val="center"/>
          </w:tcPr>
          <w:p w14:paraId="20F50ED3" w14:textId="77777777" w:rsidR="006B6524" w:rsidRPr="006B6524" w:rsidRDefault="006B6524" w:rsidP="006B6524">
            <w:pPr>
              <w:spacing w:after="0"/>
              <w:jc w:val="left"/>
              <w:rPr>
                <w:rFonts w:eastAsia="Times New Roman" w:cs="Calibri"/>
                <w:i/>
                <w:iCs/>
                <w:sz w:val="18"/>
                <w:szCs w:val="18"/>
                <w:highlight w:val="green"/>
                <w:lang w:eastAsia="en-GB"/>
              </w:rPr>
            </w:pPr>
          </w:p>
        </w:tc>
      </w:tr>
      <w:tr w:rsidR="006B6524" w:rsidRPr="006B6524" w14:paraId="2824754A" w14:textId="77777777" w:rsidTr="006003CE">
        <w:trPr>
          <w:trHeight w:val="107"/>
        </w:trPr>
        <w:tc>
          <w:tcPr>
            <w:tcW w:w="1649" w:type="dxa"/>
            <w:vMerge/>
            <w:shd w:val="clear" w:color="auto" w:fill="auto"/>
          </w:tcPr>
          <w:p w14:paraId="4BED4D78"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1E7A06AC" w:rsidR="006B6524" w:rsidRPr="00AC7397" w:rsidRDefault="006B6524" w:rsidP="006B6524">
            <w:pPr>
              <w:spacing w:after="0"/>
              <w:jc w:val="right"/>
              <w:rPr>
                <w:rFonts w:eastAsia="Times New Roman" w:cs="Calibri"/>
                <w:b/>
                <w:sz w:val="18"/>
                <w:szCs w:val="18"/>
                <w:lang w:eastAsia="en-GB"/>
              </w:rPr>
            </w:pPr>
            <w:r w:rsidRPr="00160A97">
              <w:rPr>
                <w:rFonts w:eastAsia="Times New Roman" w:cs="Calibri"/>
                <w:b/>
                <w:sz w:val="18"/>
                <w:szCs w:val="18"/>
                <w:highlight w:val="green"/>
                <w:lang w:eastAsia="en-GB"/>
              </w:rPr>
              <w:t>114,900</w:t>
            </w:r>
          </w:p>
        </w:tc>
        <w:tc>
          <w:tcPr>
            <w:tcW w:w="875" w:type="dxa"/>
            <w:shd w:val="clear" w:color="auto" w:fill="D9D9D9" w:themeFill="background1" w:themeFillShade="D9"/>
            <w:noWrap/>
            <w:vAlign w:val="center"/>
          </w:tcPr>
          <w:p w14:paraId="3188D179" w14:textId="3D72A268" w:rsidR="006B6524" w:rsidRPr="00AC7397" w:rsidRDefault="006B6524" w:rsidP="006B6524">
            <w:pPr>
              <w:spacing w:after="0"/>
              <w:jc w:val="right"/>
              <w:rPr>
                <w:rFonts w:eastAsia="Times New Roman" w:cs="Calibri"/>
                <w:b/>
                <w:sz w:val="18"/>
                <w:szCs w:val="18"/>
                <w:lang w:eastAsia="en-GB"/>
              </w:rPr>
            </w:pPr>
            <w:r w:rsidRPr="00160A97">
              <w:rPr>
                <w:rFonts w:eastAsia="Times New Roman" w:cs="Calibri"/>
                <w:b/>
                <w:sz w:val="18"/>
                <w:szCs w:val="18"/>
                <w:highlight w:val="green"/>
                <w:lang w:eastAsia="en-GB"/>
              </w:rPr>
              <w:t>109,275</w:t>
            </w:r>
          </w:p>
        </w:tc>
        <w:tc>
          <w:tcPr>
            <w:tcW w:w="875" w:type="dxa"/>
            <w:shd w:val="clear" w:color="auto" w:fill="D9D9D9" w:themeFill="background1" w:themeFillShade="D9"/>
            <w:noWrap/>
            <w:vAlign w:val="center"/>
          </w:tcPr>
          <w:p w14:paraId="68D8EEDD" w14:textId="0ED7859F" w:rsidR="006B6524" w:rsidRPr="00AC7397" w:rsidRDefault="006B6524" w:rsidP="006B6524">
            <w:pPr>
              <w:spacing w:after="0"/>
              <w:jc w:val="right"/>
              <w:rPr>
                <w:rFonts w:eastAsia="Times New Roman" w:cs="Calibri"/>
                <w:b/>
                <w:sz w:val="18"/>
                <w:szCs w:val="18"/>
                <w:lang w:eastAsia="en-GB"/>
              </w:rPr>
            </w:pPr>
            <w:r w:rsidRPr="0063439E">
              <w:rPr>
                <w:rFonts w:eastAsia="Times New Roman" w:cs="Calibri"/>
                <w:b/>
                <w:sz w:val="18"/>
                <w:szCs w:val="18"/>
                <w:highlight w:val="green"/>
                <w:lang w:eastAsia="en-GB"/>
              </w:rPr>
              <w:t>322,900</w:t>
            </w:r>
          </w:p>
        </w:tc>
        <w:tc>
          <w:tcPr>
            <w:tcW w:w="875" w:type="dxa"/>
            <w:shd w:val="clear" w:color="auto" w:fill="D9D9D9" w:themeFill="background1" w:themeFillShade="D9"/>
            <w:noWrap/>
            <w:vAlign w:val="center"/>
          </w:tcPr>
          <w:p w14:paraId="6550814E" w14:textId="277D59C3" w:rsidR="006B6524" w:rsidRPr="00AC7397" w:rsidRDefault="00327B33" w:rsidP="006B6524">
            <w:pPr>
              <w:spacing w:after="0"/>
              <w:jc w:val="right"/>
              <w:rPr>
                <w:rFonts w:eastAsia="Times New Roman" w:cs="Calibri"/>
                <w:b/>
                <w:sz w:val="18"/>
                <w:szCs w:val="18"/>
                <w:lang w:eastAsia="en-GB"/>
              </w:rPr>
            </w:pPr>
            <w:r w:rsidRPr="00327B33">
              <w:rPr>
                <w:rFonts w:eastAsia="Times New Roman" w:cs="Calibri"/>
                <w:b/>
                <w:sz w:val="18"/>
                <w:szCs w:val="18"/>
                <w:highlight w:val="green"/>
                <w:lang w:eastAsia="en-GB"/>
              </w:rPr>
              <w:t>145,938</w:t>
            </w:r>
          </w:p>
        </w:tc>
        <w:tc>
          <w:tcPr>
            <w:tcW w:w="1042" w:type="dxa"/>
            <w:shd w:val="clear" w:color="auto" w:fill="D9D9D9" w:themeFill="background1" w:themeFillShade="D9"/>
            <w:vAlign w:val="center"/>
          </w:tcPr>
          <w:p w14:paraId="5C7D7230" w14:textId="69AAE0C9" w:rsidR="006B6524" w:rsidRPr="00AC7397" w:rsidRDefault="00AF3FC0" w:rsidP="006B6524">
            <w:pPr>
              <w:spacing w:after="0"/>
              <w:jc w:val="right"/>
              <w:rPr>
                <w:rFonts w:eastAsia="Times New Roman" w:cs="Calibri"/>
                <w:b/>
                <w:sz w:val="18"/>
                <w:szCs w:val="18"/>
                <w:lang w:eastAsia="en-GB"/>
              </w:rPr>
            </w:pPr>
            <w:r w:rsidRPr="00AF3FC0">
              <w:rPr>
                <w:rFonts w:eastAsia="Times New Roman" w:cs="Calibri"/>
                <w:b/>
                <w:sz w:val="18"/>
                <w:szCs w:val="18"/>
                <w:highlight w:val="green"/>
                <w:lang w:eastAsia="en-GB"/>
              </w:rPr>
              <w:t>163,900</w:t>
            </w:r>
          </w:p>
        </w:tc>
        <w:tc>
          <w:tcPr>
            <w:tcW w:w="1170" w:type="dxa"/>
            <w:shd w:val="clear" w:color="auto" w:fill="D9D9D9" w:themeFill="background1" w:themeFillShade="D9"/>
            <w:noWrap/>
            <w:vAlign w:val="center"/>
          </w:tcPr>
          <w:p w14:paraId="53928802" w14:textId="59B9C869" w:rsidR="006B6524" w:rsidRPr="00AC7397" w:rsidRDefault="006B6524" w:rsidP="006B6524">
            <w:pPr>
              <w:spacing w:after="0"/>
              <w:jc w:val="right"/>
              <w:rPr>
                <w:rFonts w:eastAsia="Times New Roman" w:cs="Calibri"/>
                <w:b/>
                <w:sz w:val="18"/>
                <w:szCs w:val="18"/>
                <w:lang w:eastAsia="en-GB"/>
              </w:rPr>
            </w:pPr>
            <w:r w:rsidRPr="00160A97">
              <w:rPr>
                <w:rFonts w:eastAsia="Times New Roman" w:cs="Calibri"/>
                <w:b/>
                <w:sz w:val="18"/>
                <w:szCs w:val="18"/>
                <w:highlight w:val="green"/>
                <w:lang w:eastAsia="en-GB"/>
              </w:rPr>
              <w:t>856,913</w:t>
            </w:r>
          </w:p>
        </w:tc>
        <w:tc>
          <w:tcPr>
            <w:tcW w:w="785" w:type="dxa"/>
            <w:shd w:val="clear" w:color="auto" w:fill="auto"/>
            <w:vAlign w:val="center"/>
          </w:tcPr>
          <w:p w14:paraId="37789622" w14:textId="77777777" w:rsidR="006B6524" w:rsidRPr="006B6524" w:rsidRDefault="006B6524" w:rsidP="006B6524">
            <w:pPr>
              <w:spacing w:after="0"/>
              <w:jc w:val="left"/>
              <w:rPr>
                <w:rFonts w:eastAsia="Times New Roman" w:cs="Calibri"/>
                <w:i/>
                <w:iCs/>
                <w:sz w:val="18"/>
                <w:szCs w:val="18"/>
                <w:highlight w:val="green"/>
                <w:lang w:eastAsia="en-GB"/>
              </w:rPr>
            </w:pPr>
          </w:p>
        </w:tc>
      </w:tr>
      <w:tr w:rsidR="006B6524" w:rsidRPr="006B6524" w14:paraId="3D5B0D5B" w14:textId="77777777" w:rsidTr="006003CE">
        <w:trPr>
          <w:trHeight w:val="360"/>
        </w:trPr>
        <w:tc>
          <w:tcPr>
            <w:tcW w:w="1649" w:type="dxa"/>
            <w:vMerge/>
            <w:shd w:val="clear" w:color="auto" w:fill="auto"/>
          </w:tcPr>
          <w:p w14:paraId="36F39402" w14:textId="7518798F"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E2EFD9" w:themeFill="accent6" w:themeFillTint="33"/>
          </w:tcPr>
          <w:p w14:paraId="3981D789" w14:textId="60049FD5" w:rsidR="006B6524" w:rsidRPr="00AC7397" w:rsidRDefault="006B6524" w:rsidP="006B6524">
            <w:pPr>
              <w:spacing w:after="0"/>
              <w:jc w:val="left"/>
              <w:rPr>
                <w:rFonts w:eastAsia="Times New Roman" w:cs="Calibri"/>
                <w:b/>
                <w:bCs/>
                <w:sz w:val="18"/>
                <w:szCs w:val="18"/>
                <w:lang w:eastAsia="en-GB"/>
              </w:rPr>
            </w:pPr>
          </w:p>
        </w:tc>
        <w:tc>
          <w:tcPr>
            <w:tcW w:w="716" w:type="dxa"/>
            <w:vMerge w:val="restart"/>
            <w:shd w:val="clear" w:color="auto" w:fill="auto"/>
          </w:tcPr>
          <w:p w14:paraId="6CFC3701" w14:textId="07FB79CE" w:rsidR="006B6524" w:rsidRPr="00AC7397" w:rsidRDefault="006B6524" w:rsidP="006B6524">
            <w:pPr>
              <w:spacing w:after="0"/>
              <w:jc w:val="left"/>
              <w:rPr>
                <w:rFonts w:eastAsia="Times New Roman" w:cs="Calibri"/>
                <w:b/>
                <w:bCs/>
                <w:sz w:val="18"/>
                <w:szCs w:val="18"/>
                <w:lang w:eastAsia="en-GB"/>
              </w:rPr>
            </w:pPr>
          </w:p>
        </w:tc>
        <w:tc>
          <w:tcPr>
            <w:tcW w:w="707" w:type="dxa"/>
            <w:vMerge w:val="restart"/>
            <w:shd w:val="clear" w:color="auto" w:fill="auto"/>
          </w:tcPr>
          <w:p w14:paraId="3EAAC611" w14:textId="7430D3C1"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387D5C2F"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33E589AF" w:rsidR="006B6524" w:rsidRPr="00C15E80" w:rsidRDefault="00D247AE" w:rsidP="006B6524">
            <w:pPr>
              <w:spacing w:after="0"/>
              <w:jc w:val="right"/>
              <w:rPr>
                <w:rFonts w:eastAsia="Times New Roman" w:cs="Calibri"/>
                <w:sz w:val="18"/>
                <w:szCs w:val="18"/>
                <w:highlight w:val="cyan"/>
                <w:lang w:eastAsia="en-GB"/>
              </w:rPr>
            </w:pPr>
            <w:r>
              <w:rPr>
                <w:rFonts w:eastAsia="Times New Roman" w:cs="Calibri"/>
                <w:sz w:val="18"/>
                <w:szCs w:val="18"/>
                <w:highlight w:val="green"/>
                <w:lang w:eastAsia="en-GB"/>
              </w:rPr>
              <w:t>24,200</w:t>
            </w:r>
          </w:p>
        </w:tc>
        <w:tc>
          <w:tcPr>
            <w:tcW w:w="875" w:type="dxa"/>
            <w:shd w:val="clear" w:color="auto" w:fill="auto"/>
            <w:noWrap/>
            <w:vAlign w:val="center"/>
          </w:tcPr>
          <w:p w14:paraId="310D25C8" w14:textId="6AC248EA" w:rsidR="006B6524" w:rsidRPr="00C15E80" w:rsidRDefault="00D247AE" w:rsidP="006B6524">
            <w:pPr>
              <w:spacing w:after="0"/>
              <w:jc w:val="right"/>
              <w:rPr>
                <w:rFonts w:eastAsia="Times New Roman" w:cs="Calibri"/>
                <w:sz w:val="18"/>
                <w:szCs w:val="18"/>
                <w:highlight w:val="cyan"/>
                <w:lang w:eastAsia="en-GB"/>
              </w:rPr>
            </w:pPr>
            <w:r>
              <w:rPr>
                <w:rFonts w:eastAsia="Times New Roman" w:cs="Calibri"/>
                <w:sz w:val="18"/>
                <w:szCs w:val="18"/>
                <w:highlight w:val="green"/>
                <w:lang w:eastAsia="en-GB"/>
              </w:rPr>
              <w:t>24,200</w:t>
            </w:r>
          </w:p>
        </w:tc>
        <w:tc>
          <w:tcPr>
            <w:tcW w:w="875" w:type="dxa"/>
            <w:shd w:val="clear" w:color="auto" w:fill="auto"/>
            <w:noWrap/>
            <w:vAlign w:val="center"/>
          </w:tcPr>
          <w:p w14:paraId="606F3542" w14:textId="12F555A5" w:rsidR="006B6524" w:rsidRPr="00C15E80" w:rsidRDefault="00D247AE" w:rsidP="006B6524">
            <w:pPr>
              <w:spacing w:after="0"/>
              <w:jc w:val="right"/>
              <w:rPr>
                <w:rFonts w:eastAsia="Times New Roman" w:cs="Calibri"/>
                <w:sz w:val="18"/>
                <w:szCs w:val="18"/>
                <w:highlight w:val="cyan"/>
                <w:lang w:eastAsia="en-GB"/>
              </w:rPr>
            </w:pPr>
            <w:r>
              <w:rPr>
                <w:rFonts w:eastAsia="Times New Roman" w:cs="Calibri"/>
                <w:sz w:val="18"/>
                <w:szCs w:val="18"/>
                <w:highlight w:val="green"/>
                <w:lang w:eastAsia="en-GB"/>
              </w:rPr>
              <w:t>24,200</w:t>
            </w:r>
          </w:p>
        </w:tc>
        <w:tc>
          <w:tcPr>
            <w:tcW w:w="875" w:type="dxa"/>
            <w:shd w:val="clear" w:color="auto" w:fill="auto"/>
            <w:noWrap/>
            <w:vAlign w:val="center"/>
          </w:tcPr>
          <w:p w14:paraId="255B0962" w14:textId="731072DE" w:rsidR="006B6524" w:rsidRPr="00C15E80" w:rsidRDefault="00D247AE" w:rsidP="006B6524">
            <w:pPr>
              <w:spacing w:after="0"/>
              <w:jc w:val="right"/>
              <w:rPr>
                <w:rFonts w:eastAsia="Times New Roman" w:cs="Calibri"/>
                <w:sz w:val="18"/>
                <w:szCs w:val="18"/>
                <w:highlight w:val="cyan"/>
                <w:lang w:eastAsia="en-GB"/>
              </w:rPr>
            </w:pPr>
            <w:r>
              <w:rPr>
                <w:rFonts w:eastAsia="Times New Roman" w:cs="Calibri"/>
                <w:sz w:val="18"/>
                <w:szCs w:val="18"/>
                <w:highlight w:val="green"/>
                <w:lang w:eastAsia="en-GB"/>
              </w:rPr>
              <w:t>24,200</w:t>
            </w:r>
          </w:p>
        </w:tc>
        <w:tc>
          <w:tcPr>
            <w:tcW w:w="1042" w:type="dxa"/>
            <w:shd w:val="clear" w:color="auto" w:fill="auto"/>
            <w:vAlign w:val="center"/>
          </w:tcPr>
          <w:p w14:paraId="3083B75D" w14:textId="0EC127DA" w:rsidR="006B6524" w:rsidRPr="00C15E80" w:rsidRDefault="006B6524" w:rsidP="006B6524">
            <w:pPr>
              <w:spacing w:after="0"/>
              <w:jc w:val="right"/>
              <w:rPr>
                <w:sz w:val="18"/>
                <w:highlight w:val="cyan"/>
              </w:rPr>
            </w:pPr>
            <w:r w:rsidRPr="0063439E">
              <w:rPr>
                <w:rFonts w:eastAsia="Times New Roman" w:cs="Calibri"/>
                <w:sz w:val="18"/>
                <w:szCs w:val="18"/>
                <w:highlight w:val="green"/>
                <w:lang w:eastAsia="en-GB"/>
              </w:rPr>
              <w:t>2</w:t>
            </w:r>
            <w:r w:rsidR="00D247AE">
              <w:rPr>
                <w:rFonts w:eastAsia="Times New Roman" w:cs="Calibri"/>
                <w:sz w:val="18"/>
                <w:szCs w:val="18"/>
                <w:highlight w:val="green"/>
                <w:lang w:eastAsia="en-GB"/>
              </w:rPr>
              <w:t>2,000</w:t>
            </w:r>
          </w:p>
        </w:tc>
        <w:tc>
          <w:tcPr>
            <w:tcW w:w="1170" w:type="dxa"/>
            <w:shd w:val="clear" w:color="auto" w:fill="auto"/>
            <w:noWrap/>
            <w:vAlign w:val="center"/>
          </w:tcPr>
          <w:p w14:paraId="481E3E8E" w14:textId="53E9D40C" w:rsidR="006B6524" w:rsidRPr="00811436" w:rsidRDefault="00D247AE" w:rsidP="006B6524">
            <w:pPr>
              <w:spacing w:after="0"/>
              <w:jc w:val="right"/>
              <w:rPr>
                <w:rFonts w:eastAsia="Times New Roman" w:cs="Calibri"/>
                <w:sz w:val="18"/>
                <w:szCs w:val="18"/>
                <w:lang w:eastAsia="en-GB"/>
              </w:rPr>
            </w:pPr>
            <w:r w:rsidRPr="00D247AE">
              <w:rPr>
                <w:sz w:val="18"/>
                <w:highlight w:val="green"/>
              </w:rPr>
              <w:t>118,</w:t>
            </w:r>
            <w:r w:rsidR="00885B3C">
              <w:rPr>
                <w:sz w:val="18"/>
                <w:highlight w:val="green"/>
              </w:rPr>
              <w:t>8</w:t>
            </w:r>
            <w:r w:rsidRPr="00D247AE">
              <w:rPr>
                <w:sz w:val="18"/>
                <w:highlight w:val="green"/>
              </w:rPr>
              <w:t>00</w:t>
            </w:r>
          </w:p>
        </w:tc>
        <w:tc>
          <w:tcPr>
            <w:tcW w:w="785" w:type="dxa"/>
            <w:shd w:val="clear" w:color="auto" w:fill="auto"/>
            <w:vAlign w:val="center"/>
          </w:tcPr>
          <w:p w14:paraId="4B52AA46" w14:textId="3BBCA905"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59</w:t>
            </w:r>
          </w:p>
        </w:tc>
      </w:tr>
      <w:tr w:rsidR="006B6524" w:rsidRPr="006B6524" w14:paraId="165D9AFB" w14:textId="77777777" w:rsidTr="006003CE">
        <w:trPr>
          <w:trHeight w:val="360"/>
        </w:trPr>
        <w:tc>
          <w:tcPr>
            <w:tcW w:w="1649" w:type="dxa"/>
            <w:vMerge/>
            <w:shd w:val="clear" w:color="auto" w:fill="auto"/>
            <w:vAlign w:val="center"/>
          </w:tcPr>
          <w:p w14:paraId="1C318B2A"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33B4960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vAlign w:val="center"/>
          </w:tcPr>
          <w:p w14:paraId="31EBBD11"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vAlign w:val="center"/>
          </w:tcPr>
          <w:p w14:paraId="3BC1160F"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797811F7" w14:textId="08584B09" w:rsidR="006B6524" w:rsidRPr="00AC7397" w:rsidRDefault="006B6524" w:rsidP="006B6524">
            <w:pPr>
              <w:spacing w:after="0"/>
              <w:jc w:val="left"/>
              <w:rPr>
                <w:rFonts w:eastAsia="Times New Roman" w:cs="Calibri"/>
                <w:sz w:val="18"/>
                <w:szCs w:val="18"/>
                <w:lang w:eastAsia="en-GB"/>
              </w:rPr>
            </w:pPr>
            <w:r>
              <w:rPr>
                <w:rFonts w:eastAsia="Times New Roman" w:cs="Calibri"/>
                <w:sz w:val="18"/>
                <w:szCs w:val="18"/>
                <w:lang w:eastAsia="en-GB"/>
              </w:rPr>
              <w:t xml:space="preserve">64397/ </w:t>
            </w:r>
            <w:r w:rsidRPr="00AC7397">
              <w:rPr>
                <w:rFonts w:eastAsia="Times New Roman" w:cs="Calibri"/>
                <w:sz w:val="18"/>
                <w:szCs w:val="18"/>
                <w:lang w:eastAsia="en-GB"/>
              </w:rPr>
              <w:t>74596</w:t>
            </w:r>
          </w:p>
        </w:tc>
        <w:tc>
          <w:tcPr>
            <w:tcW w:w="2177" w:type="dxa"/>
            <w:shd w:val="clear" w:color="auto" w:fill="auto"/>
            <w:vAlign w:val="center"/>
          </w:tcPr>
          <w:p w14:paraId="0E562CB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Services to Project</w:t>
            </w:r>
          </w:p>
        </w:tc>
        <w:tc>
          <w:tcPr>
            <w:tcW w:w="875" w:type="dxa"/>
            <w:shd w:val="clear" w:color="auto" w:fill="auto"/>
            <w:noWrap/>
            <w:vAlign w:val="center"/>
          </w:tcPr>
          <w:p w14:paraId="1AFF19D1" w14:textId="637E7397" w:rsidR="006B6524" w:rsidRPr="00AC7397" w:rsidRDefault="00D247AE" w:rsidP="006B6524">
            <w:pPr>
              <w:spacing w:after="0"/>
              <w:jc w:val="right"/>
              <w:rPr>
                <w:rFonts w:eastAsia="Times New Roman" w:cs="Calibri"/>
                <w:sz w:val="18"/>
                <w:szCs w:val="18"/>
                <w:lang w:eastAsia="en-GB"/>
              </w:rPr>
            </w:pPr>
            <w:r>
              <w:rPr>
                <w:rFonts w:eastAsia="Times New Roman" w:cs="Calibri"/>
                <w:sz w:val="18"/>
                <w:szCs w:val="18"/>
                <w:highlight w:val="green"/>
                <w:lang w:eastAsia="en-GB"/>
              </w:rPr>
              <w:t>2,640</w:t>
            </w:r>
          </w:p>
        </w:tc>
        <w:tc>
          <w:tcPr>
            <w:tcW w:w="875" w:type="dxa"/>
            <w:shd w:val="clear" w:color="auto" w:fill="auto"/>
            <w:noWrap/>
          </w:tcPr>
          <w:p w14:paraId="478E2185" w14:textId="0A41D30F" w:rsidR="006B6524" w:rsidRPr="00AC7397" w:rsidRDefault="00D247AE" w:rsidP="006B6524">
            <w:pPr>
              <w:spacing w:after="0"/>
              <w:jc w:val="right"/>
              <w:rPr>
                <w:rFonts w:eastAsia="Times New Roman" w:cs="Calibri"/>
                <w:sz w:val="18"/>
                <w:szCs w:val="18"/>
                <w:lang w:eastAsia="en-GB"/>
              </w:rPr>
            </w:pPr>
            <w:r>
              <w:rPr>
                <w:rFonts w:eastAsia="Times New Roman" w:cs="Calibri"/>
                <w:sz w:val="18"/>
                <w:szCs w:val="18"/>
                <w:highlight w:val="green"/>
                <w:lang w:eastAsia="en-GB"/>
              </w:rPr>
              <w:t>2,640</w:t>
            </w:r>
          </w:p>
        </w:tc>
        <w:tc>
          <w:tcPr>
            <w:tcW w:w="875" w:type="dxa"/>
            <w:shd w:val="clear" w:color="auto" w:fill="auto"/>
            <w:noWrap/>
          </w:tcPr>
          <w:p w14:paraId="32A8C6CE" w14:textId="3B19C99B" w:rsidR="006B6524" w:rsidRPr="00AC7397" w:rsidRDefault="00D247AE" w:rsidP="006B6524">
            <w:pPr>
              <w:spacing w:after="0"/>
              <w:jc w:val="right"/>
              <w:rPr>
                <w:rFonts w:eastAsia="Times New Roman" w:cs="Calibri"/>
                <w:sz w:val="18"/>
                <w:szCs w:val="18"/>
                <w:lang w:eastAsia="en-GB"/>
              </w:rPr>
            </w:pPr>
            <w:r>
              <w:rPr>
                <w:rFonts w:eastAsia="Times New Roman" w:cs="Calibri"/>
                <w:sz w:val="18"/>
                <w:szCs w:val="18"/>
                <w:highlight w:val="green"/>
                <w:lang w:eastAsia="en-GB"/>
              </w:rPr>
              <w:t>2,640</w:t>
            </w:r>
          </w:p>
        </w:tc>
        <w:tc>
          <w:tcPr>
            <w:tcW w:w="875" w:type="dxa"/>
            <w:shd w:val="clear" w:color="auto" w:fill="auto"/>
            <w:noWrap/>
          </w:tcPr>
          <w:p w14:paraId="0FDF9E5C" w14:textId="39E9370E" w:rsidR="006B6524" w:rsidRPr="00AD7CD8" w:rsidRDefault="00D247AE" w:rsidP="006B6524">
            <w:pPr>
              <w:spacing w:after="0"/>
              <w:jc w:val="right"/>
              <w:rPr>
                <w:sz w:val="18"/>
              </w:rPr>
            </w:pPr>
            <w:r>
              <w:rPr>
                <w:rFonts w:eastAsia="Times New Roman" w:cs="Calibri"/>
                <w:sz w:val="18"/>
                <w:szCs w:val="18"/>
                <w:highlight w:val="green"/>
                <w:lang w:eastAsia="en-GB"/>
              </w:rPr>
              <w:t>2,640</w:t>
            </w:r>
          </w:p>
        </w:tc>
        <w:tc>
          <w:tcPr>
            <w:tcW w:w="1042" w:type="dxa"/>
            <w:shd w:val="clear" w:color="auto" w:fill="auto"/>
            <w:vAlign w:val="center"/>
          </w:tcPr>
          <w:p w14:paraId="10CAFAE1" w14:textId="5524DB92" w:rsidR="006B6524" w:rsidRPr="00AD7CD8" w:rsidRDefault="00D247AE" w:rsidP="006B6524">
            <w:pPr>
              <w:spacing w:after="0"/>
              <w:jc w:val="right"/>
              <w:rPr>
                <w:sz w:val="18"/>
              </w:rPr>
            </w:pPr>
            <w:r>
              <w:rPr>
                <w:rFonts w:eastAsia="Times New Roman" w:cs="Calibri"/>
                <w:sz w:val="18"/>
                <w:szCs w:val="18"/>
                <w:highlight w:val="green"/>
                <w:lang w:eastAsia="en-GB"/>
              </w:rPr>
              <w:t>2,640</w:t>
            </w:r>
          </w:p>
        </w:tc>
        <w:tc>
          <w:tcPr>
            <w:tcW w:w="1170" w:type="dxa"/>
            <w:shd w:val="clear" w:color="auto" w:fill="auto"/>
            <w:noWrap/>
            <w:vAlign w:val="center"/>
          </w:tcPr>
          <w:p w14:paraId="560739D7" w14:textId="27969B81" w:rsidR="006B6524" w:rsidRPr="00AD7CD8" w:rsidRDefault="00C1412D" w:rsidP="006B6524">
            <w:pPr>
              <w:spacing w:after="0"/>
              <w:jc w:val="right"/>
              <w:rPr>
                <w:sz w:val="18"/>
              </w:rPr>
            </w:pPr>
            <w:r>
              <w:rPr>
                <w:sz w:val="18"/>
                <w:highlight w:val="green"/>
              </w:rPr>
              <w:t>13,200</w:t>
            </w:r>
          </w:p>
        </w:tc>
        <w:tc>
          <w:tcPr>
            <w:tcW w:w="785" w:type="dxa"/>
            <w:shd w:val="clear" w:color="auto" w:fill="auto"/>
            <w:vAlign w:val="center"/>
          </w:tcPr>
          <w:p w14:paraId="6E42DE78" w14:textId="70545F00" w:rsidR="006B6524" w:rsidRPr="006B6524" w:rsidRDefault="006B6524" w:rsidP="006B6524">
            <w:pPr>
              <w:spacing w:after="0"/>
              <w:jc w:val="left"/>
              <w:rPr>
                <w:rFonts w:eastAsia="Times New Roman" w:cs="Calibri"/>
                <w:i/>
                <w:iCs/>
                <w:sz w:val="18"/>
                <w:szCs w:val="18"/>
                <w:highlight w:val="green"/>
                <w:lang w:eastAsia="en-GB"/>
              </w:rPr>
            </w:pPr>
            <w:r w:rsidRPr="006B6524">
              <w:rPr>
                <w:rFonts w:eastAsia="Times New Roman" w:cs="Calibri"/>
                <w:i/>
                <w:iCs/>
                <w:sz w:val="18"/>
                <w:szCs w:val="18"/>
                <w:highlight w:val="green"/>
                <w:lang w:eastAsia="en-GB"/>
              </w:rPr>
              <w:t>60</w:t>
            </w:r>
          </w:p>
        </w:tc>
      </w:tr>
      <w:tr w:rsidR="006B6524" w:rsidRPr="00AC7397" w14:paraId="1C44AD91" w14:textId="77777777" w:rsidTr="006003CE">
        <w:trPr>
          <w:trHeight w:val="197"/>
        </w:trPr>
        <w:tc>
          <w:tcPr>
            <w:tcW w:w="1649" w:type="dxa"/>
            <w:vMerge/>
            <w:shd w:val="clear" w:color="auto" w:fill="auto"/>
            <w:vAlign w:val="center"/>
          </w:tcPr>
          <w:p w14:paraId="200F4C8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2005C06E" w:rsidR="006B6524" w:rsidRPr="003E174C" w:rsidRDefault="006B6524" w:rsidP="006B6524">
            <w:pPr>
              <w:spacing w:after="0"/>
              <w:jc w:val="right"/>
              <w:rPr>
                <w:rFonts w:eastAsia="Times New Roman" w:cs="Calibri"/>
                <w:b/>
                <w:sz w:val="18"/>
                <w:szCs w:val="18"/>
                <w:highlight w:val="cyan"/>
                <w:lang w:eastAsia="en-GB"/>
              </w:rPr>
            </w:pPr>
            <w:r w:rsidRPr="0063439E">
              <w:rPr>
                <w:rFonts w:eastAsia="Times New Roman" w:cs="Calibri"/>
                <w:b/>
                <w:sz w:val="18"/>
                <w:szCs w:val="18"/>
                <w:highlight w:val="green"/>
                <w:lang w:eastAsia="en-GB"/>
              </w:rPr>
              <w:t>2</w:t>
            </w:r>
            <w:r w:rsidR="00D247AE">
              <w:rPr>
                <w:rFonts w:eastAsia="Times New Roman" w:cs="Calibri"/>
                <w:b/>
                <w:sz w:val="18"/>
                <w:szCs w:val="18"/>
                <w:highlight w:val="green"/>
                <w:lang w:eastAsia="en-GB"/>
              </w:rPr>
              <w:t>6,840</w:t>
            </w:r>
          </w:p>
        </w:tc>
        <w:tc>
          <w:tcPr>
            <w:tcW w:w="875" w:type="dxa"/>
            <w:shd w:val="clear" w:color="auto" w:fill="D9D9D9" w:themeFill="background1" w:themeFillShade="D9"/>
            <w:noWrap/>
            <w:vAlign w:val="center"/>
          </w:tcPr>
          <w:p w14:paraId="77FCCF01" w14:textId="385A94A0" w:rsidR="006B6524" w:rsidRPr="003E174C" w:rsidRDefault="00D247AE" w:rsidP="006B6524">
            <w:pPr>
              <w:spacing w:after="0"/>
              <w:jc w:val="right"/>
              <w:rPr>
                <w:rFonts w:eastAsia="Times New Roman" w:cs="Calibri"/>
                <w:b/>
                <w:sz w:val="18"/>
                <w:szCs w:val="18"/>
                <w:highlight w:val="cyan"/>
                <w:lang w:eastAsia="en-GB"/>
              </w:rPr>
            </w:pPr>
            <w:r w:rsidRPr="0063439E">
              <w:rPr>
                <w:rFonts w:eastAsia="Times New Roman" w:cs="Calibri"/>
                <w:b/>
                <w:sz w:val="18"/>
                <w:szCs w:val="18"/>
                <w:highlight w:val="green"/>
                <w:lang w:eastAsia="en-GB"/>
              </w:rPr>
              <w:t>2</w:t>
            </w:r>
            <w:r>
              <w:rPr>
                <w:rFonts w:eastAsia="Times New Roman" w:cs="Calibri"/>
                <w:b/>
                <w:sz w:val="18"/>
                <w:szCs w:val="18"/>
                <w:highlight w:val="green"/>
                <w:lang w:eastAsia="en-GB"/>
              </w:rPr>
              <w:t>6,840</w:t>
            </w:r>
          </w:p>
        </w:tc>
        <w:tc>
          <w:tcPr>
            <w:tcW w:w="875" w:type="dxa"/>
            <w:shd w:val="clear" w:color="auto" w:fill="D9D9D9" w:themeFill="background1" w:themeFillShade="D9"/>
            <w:noWrap/>
            <w:vAlign w:val="center"/>
          </w:tcPr>
          <w:p w14:paraId="389E6003" w14:textId="76587227" w:rsidR="006B6524" w:rsidRPr="003E174C" w:rsidRDefault="00D247AE" w:rsidP="006B6524">
            <w:pPr>
              <w:spacing w:after="0"/>
              <w:jc w:val="right"/>
              <w:rPr>
                <w:rFonts w:eastAsia="Times New Roman" w:cs="Calibri"/>
                <w:b/>
                <w:sz w:val="18"/>
                <w:szCs w:val="18"/>
                <w:highlight w:val="cyan"/>
                <w:lang w:eastAsia="en-GB"/>
              </w:rPr>
            </w:pPr>
            <w:r w:rsidRPr="0063439E">
              <w:rPr>
                <w:rFonts w:eastAsia="Times New Roman" w:cs="Calibri"/>
                <w:b/>
                <w:sz w:val="18"/>
                <w:szCs w:val="18"/>
                <w:highlight w:val="green"/>
                <w:lang w:eastAsia="en-GB"/>
              </w:rPr>
              <w:t>2</w:t>
            </w:r>
            <w:r>
              <w:rPr>
                <w:rFonts w:eastAsia="Times New Roman" w:cs="Calibri"/>
                <w:b/>
                <w:sz w:val="18"/>
                <w:szCs w:val="18"/>
                <w:highlight w:val="green"/>
                <w:lang w:eastAsia="en-GB"/>
              </w:rPr>
              <w:t>6,840</w:t>
            </w:r>
          </w:p>
        </w:tc>
        <w:tc>
          <w:tcPr>
            <w:tcW w:w="875" w:type="dxa"/>
            <w:shd w:val="clear" w:color="auto" w:fill="D9D9D9" w:themeFill="background1" w:themeFillShade="D9"/>
            <w:noWrap/>
            <w:vAlign w:val="center"/>
          </w:tcPr>
          <w:p w14:paraId="2ED6164D" w14:textId="02C46682" w:rsidR="006B6524" w:rsidRPr="003E174C" w:rsidRDefault="00D247AE" w:rsidP="006B6524">
            <w:pPr>
              <w:spacing w:after="0"/>
              <w:jc w:val="right"/>
              <w:rPr>
                <w:rFonts w:eastAsia="Times New Roman" w:cs="Calibri"/>
                <w:b/>
                <w:sz w:val="18"/>
                <w:szCs w:val="18"/>
                <w:highlight w:val="cyan"/>
                <w:lang w:eastAsia="en-GB"/>
              </w:rPr>
            </w:pPr>
            <w:r w:rsidRPr="0063439E">
              <w:rPr>
                <w:rFonts w:eastAsia="Times New Roman" w:cs="Calibri"/>
                <w:b/>
                <w:sz w:val="18"/>
                <w:szCs w:val="18"/>
                <w:highlight w:val="green"/>
                <w:lang w:eastAsia="en-GB"/>
              </w:rPr>
              <w:t>2</w:t>
            </w:r>
            <w:r>
              <w:rPr>
                <w:rFonts w:eastAsia="Times New Roman" w:cs="Calibri"/>
                <w:b/>
                <w:sz w:val="18"/>
                <w:szCs w:val="18"/>
                <w:highlight w:val="green"/>
                <w:lang w:eastAsia="en-GB"/>
              </w:rPr>
              <w:t>6,840</w:t>
            </w:r>
          </w:p>
        </w:tc>
        <w:tc>
          <w:tcPr>
            <w:tcW w:w="1042" w:type="dxa"/>
            <w:shd w:val="clear" w:color="auto" w:fill="D9D9D9" w:themeFill="background1" w:themeFillShade="D9"/>
            <w:vAlign w:val="center"/>
          </w:tcPr>
          <w:p w14:paraId="66225F30" w14:textId="556E7E15" w:rsidR="006B6524" w:rsidRPr="003E174C" w:rsidRDefault="00D247AE" w:rsidP="006B6524">
            <w:pPr>
              <w:spacing w:after="0"/>
              <w:jc w:val="right"/>
              <w:rPr>
                <w:b/>
                <w:sz w:val="18"/>
                <w:highlight w:val="cyan"/>
              </w:rPr>
            </w:pPr>
            <w:r>
              <w:rPr>
                <w:rFonts w:eastAsia="Times New Roman" w:cs="Calibri"/>
                <w:b/>
                <w:sz w:val="18"/>
                <w:szCs w:val="18"/>
                <w:highlight w:val="green"/>
                <w:lang w:eastAsia="en-GB"/>
              </w:rPr>
              <w:t>24,640</w:t>
            </w:r>
          </w:p>
        </w:tc>
        <w:tc>
          <w:tcPr>
            <w:tcW w:w="1170" w:type="dxa"/>
            <w:shd w:val="clear" w:color="auto" w:fill="D9D9D9" w:themeFill="background1" w:themeFillShade="D9"/>
            <w:noWrap/>
            <w:vAlign w:val="center"/>
          </w:tcPr>
          <w:p w14:paraId="4FAA9EC3" w14:textId="0FD323BE" w:rsidR="006B6524" w:rsidRPr="003E174C" w:rsidRDefault="006B6524" w:rsidP="006B6524">
            <w:pPr>
              <w:spacing w:after="0"/>
              <w:jc w:val="right"/>
              <w:rPr>
                <w:rFonts w:eastAsia="Times New Roman" w:cs="Calibri"/>
                <w:b/>
                <w:sz w:val="18"/>
                <w:szCs w:val="18"/>
                <w:highlight w:val="cyan"/>
                <w:lang w:eastAsia="en-GB"/>
              </w:rPr>
            </w:pPr>
            <w:r w:rsidRPr="0063439E">
              <w:rPr>
                <w:b/>
                <w:sz w:val="18"/>
                <w:highlight w:val="green"/>
              </w:rPr>
              <w:t>13</w:t>
            </w:r>
            <w:r w:rsidR="00D247AE">
              <w:rPr>
                <w:b/>
                <w:sz w:val="18"/>
                <w:highlight w:val="green"/>
              </w:rPr>
              <w:t>2,000</w:t>
            </w:r>
          </w:p>
        </w:tc>
        <w:tc>
          <w:tcPr>
            <w:tcW w:w="785" w:type="dxa"/>
            <w:shd w:val="clear" w:color="auto" w:fill="auto"/>
            <w:vAlign w:val="center"/>
          </w:tcPr>
          <w:p w14:paraId="5F996F03" w14:textId="77777777" w:rsidR="006B6524" w:rsidRPr="00AC7397" w:rsidRDefault="006B6524" w:rsidP="006B6524">
            <w:pPr>
              <w:spacing w:after="0"/>
              <w:jc w:val="left"/>
              <w:rPr>
                <w:rFonts w:eastAsia="Times New Roman" w:cs="Calibri"/>
                <w:i/>
                <w:iCs/>
                <w:sz w:val="18"/>
                <w:szCs w:val="18"/>
                <w:lang w:eastAsia="en-GB"/>
              </w:rPr>
            </w:pPr>
          </w:p>
        </w:tc>
      </w:tr>
      <w:tr w:rsidR="006B6524" w:rsidRPr="00AC7397" w14:paraId="4C0C6B79" w14:textId="77777777" w:rsidTr="006003CE">
        <w:trPr>
          <w:trHeight w:val="360"/>
        </w:trPr>
        <w:tc>
          <w:tcPr>
            <w:tcW w:w="1649" w:type="dxa"/>
            <w:shd w:val="clear" w:color="auto" w:fill="auto"/>
            <w:vAlign w:val="center"/>
          </w:tcPr>
          <w:p w14:paraId="11C36799" w14:textId="77777777" w:rsidR="006B6524" w:rsidRPr="00AC7397" w:rsidRDefault="006B6524" w:rsidP="006B6524">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6B6524" w:rsidRPr="00AC7397" w:rsidRDefault="006B6524" w:rsidP="006B6524">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6B6524" w:rsidRPr="00AC7397" w:rsidRDefault="006B6524" w:rsidP="006B6524">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6B6524" w:rsidRPr="00AC7397" w:rsidRDefault="006B6524" w:rsidP="006B6524">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02986BA" w:rsidR="006B6524" w:rsidRPr="003E174C" w:rsidRDefault="00346879" w:rsidP="006B6524">
            <w:pPr>
              <w:spacing w:after="0"/>
              <w:jc w:val="right"/>
              <w:rPr>
                <w:rFonts w:eastAsia="Times New Roman" w:cs="Calibri"/>
                <w:b/>
                <w:sz w:val="18"/>
                <w:szCs w:val="18"/>
                <w:highlight w:val="cyan"/>
                <w:lang w:eastAsia="en-GB"/>
              </w:rPr>
            </w:pPr>
            <w:r>
              <w:rPr>
                <w:rFonts w:eastAsia="Times New Roman" w:cs="Calibri"/>
                <w:b/>
                <w:sz w:val="18"/>
                <w:szCs w:val="18"/>
                <w:highlight w:val="green"/>
                <w:lang w:eastAsia="en-GB"/>
              </w:rPr>
              <w:t>619</w:t>
            </w:r>
            <w:r w:rsidR="0034073B">
              <w:rPr>
                <w:rFonts w:eastAsia="Times New Roman" w:cs="Calibri"/>
                <w:b/>
                <w:sz w:val="18"/>
                <w:szCs w:val="18"/>
                <w:highlight w:val="green"/>
                <w:lang w:eastAsia="en-GB"/>
              </w:rPr>
              <w:t>,300</w:t>
            </w:r>
          </w:p>
        </w:tc>
        <w:tc>
          <w:tcPr>
            <w:tcW w:w="875" w:type="dxa"/>
            <w:shd w:val="clear" w:color="auto" w:fill="BFBFBF" w:themeFill="background1" w:themeFillShade="BF"/>
            <w:noWrap/>
            <w:vAlign w:val="center"/>
          </w:tcPr>
          <w:p w14:paraId="4B10ADEF" w14:textId="130BB6A0" w:rsidR="006B6524" w:rsidRPr="003E174C" w:rsidRDefault="0034073B" w:rsidP="006B6524">
            <w:pPr>
              <w:spacing w:after="0"/>
              <w:jc w:val="right"/>
              <w:rPr>
                <w:rFonts w:eastAsia="Times New Roman" w:cs="Calibri"/>
                <w:b/>
                <w:sz w:val="18"/>
                <w:szCs w:val="18"/>
                <w:highlight w:val="cyan"/>
                <w:lang w:eastAsia="en-GB"/>
              </w:rPr>
            </w:pPr>
            <w:r>
              <w:rPr>
                <w:rFonts w:eastAsia="Times New Roman" w:cs="Calibri"/>
                <w:b/>
                <w:sz w:val="18"/>
                <w:szCs w:val="18"/>
                <w:highlight w:val="green"/>
                <w:lang w:eastAsia="en-GB"/>
              </w:rPr>
              <w:t>886,280</w:t>
            </w:r>
          </w:p>
        </w:tc>
        <w:tc>
          <w:tcPr>
            <w:tcW w:w="875" w:type="dxa"/>
            <w:shd w:val="clear" w:color="auto" w:fill="BFBFBF" w:themeFill="background1" w:themeFillShade="BF"/>
            <w:noWrap/>
            <w:vAlign w:val="center"/>
          </w:tcPr>
          <w:p w14:paraId="59ED8875" w14:textId="481387E2" w:rsidR="006B6524" w:rsidRPr="003E174C" w:rsidRDefault="006B6524" w:rsidP="006B6524">
            <w:pPr>
              <w:spacing w:after="0"/>
              <w:jc w:val="right"/>
              <w:rPr>
                <w:rFonts w:eastAsia="Times New Roman" w:cs="Calibri"/>
                <w:b/>
                <w:sz w:val="18"/>
                <w:szCs w:val="18"/>
                <w:highlight w:val="cyan"/>
                <w:lang w:eastAsia="en-GB"/>
              </w:rPr>
            </w:pPr>
            <w:r w:rsidRPr="0063439E">
              <w:rPr>
                <w:rFonts w:eastAsia="Times New Roman" w:cs="Calibri"/>
                <w:b/>
                <w:sz w:val="18"/>
                <w:szCs w:val="18"/>
                <w:highlight w:val="green"/>
                <w:lang w:eastAsia="en-GB"/>
              </w:rPr>
              <w:t>5</w:t>
            </w:r>
            <w:r w:rsidR="00F24BE0">
              <w:rPr>
                <w:rFonts w:eastAsia="Times New Roman" w:cs="Calibri"/>
                <w:b/>
                <w:sz w:val="18"/>
                <w:szCs w:val="18"/>
                <w:highlight w:val="green"/>
                <w:lang w:eastAsia="en-GB"/>
              </w:rPr>
              <w:t>90,340</w:t>
            </w:r>
          </w:p>
        </w:tc>
        <w:tc>
          <w:tcPr>
            <w:tcW w:w="875" w:type="dxa"/>
            <w:shd w:val="clear" w:color="auto" w:fill="BFBFBF" w:themeFill="background1" w:themeFillShade="BF"/>
            <w:noWrap/>
            <w:vAlign w:val="center"/>
          </w:tcPr>
          <w:p w14:paraId="0898DA28" w14:textId="50A2F606" w:rsidR="006B6524" w:rsidRPr="003E174C" w:rsidRDefault="00A60172" w:rsidP="006B6524">
            <w:pPr>
              <w:spacing w:after="0"/>
              <w:jc w:val="right"/>
              <w:rPr>
                <w:rFonts w:eastAsia="Times New Roman" w:cs="Calibri"/>
                <w:b/>
                <w:sz w:val="18"/>
                <w:szCs w:val="18"/>
                <w:highlight w:val="cyan"/>
                <w:lang w:eastAsia="en-GB"/>
              </w:rPr>
            </w:pPr>
            <w:r>
              <w:rPr>
                <w:rFonts w:eastAsia="Times New Roman" w:cs="Calibri"/>
                <w:b/>
                <w:sz w:val="18"/>
                <w:szCs w:val="18"/>
                <w:highlight w:val="green"/>
                <w:lang w:eastAsia="en-GB"/>
              </w:rPr>
              <w:t>347,053</w:t>
            </w:r>
          </w:p>
        </w:tc>
        <w:tc>
          <w:tcPr>
            <w:tcW w:w="1042" w:type="dxa"/>
            <w:shd w:val="clear" w:color="auto" w:fill="BFBFBF" w:themeFill="background1" w:themeFillShade="BF"/>
            <w:vAlign w:val="center"/>
          </w:tcPr>
          <w:p w14:paraId="6AF5E85A" w14:textId="257F10DE" w:rsidR="006B6524" w:rsidRPr="003E174C" w:rsidRDefault="00A60172" w:rsidP="006B6524">
            <w:pPr>
              <w:spacing w:after="0"/>
              <w:jc w:val="right"/>
              <w:rPr>
                <w:rFonts w:eastAsia="Times New Roman" w:cs="Calibri"/>
                <w:b/>
                <w:sz w:val="18"/>
                <w:szCs w:val="18"/>
                <w:highlight w:val="cyan"/>
                <w:lang w:eastAsia="en-GB"/>
              </w:rPr>
            </w:pPr>
            <w:r>
              <w:rPr>
                <w:rFonts w:eastAsia="Times New Roman" w:cs="Calibri"/>
                <w:b/>
                <w:sz w:val="18"/>
                <w:szCs w:val="18"/>
                <w:highlight w:val="green"/>
                <w:lang w:eastAsia="en-GB"/>
              </w:rPr>
              <w:t>346,935</w:t>
            </w:r>
          </w:p>
        </w:tc>
        <w:tc>
          <w:tcPr>
            <w:tcW w:w="1170" w:type="dxa"/>
            <w:shd w:val="clear" w:color="auto" w:fill="BFBFBF" w:themeFill="background1" w:themeFillShade="BF"/>
            <w:noWrap/>
            <w:vAlign w:val="center"/>
          </w:tcPr>
          <w:p w14:paraId="76DFAAE5" w14:textId="77777777" w:rsidR="006B6524" w:rsidRPr="00AC7397" w:rsidRDefault="006B6524" w:rsidP="006B6524">
            <w:pPr>
              <w:spacing w:after="0"/>
              <w:jc w:val="right"/>
              <w:rPr>
                <w:rFonts w:eastAsia="Times New Roman" w:cs="Calibri"/>
                <w:b/>
                <w:sz w:val="18"/>
                <w:szCs w:val="18"/>
                <w:lang w:eastAsia="en-GB"/>
              </w:rPr>
            </w:pPr>
            <w:r w:rsidRPr="00AC7397">
              <w:rPr>
                <w:rFonts w:eastAsia="Times New Roman" w:cs="Calibri"/>
                <w:b/>
                <w:sz w:val="18"/>
                <w:szCs w:val="18"/>
                <w:lang w:eastAsia="en-GB"/>
              </w:rPr>
              <w:t>2,789,908</w:t>
            </w:r>
          </w:p>
        </w:tc>
        <w:tc>
          <w:tcPr>
            <w:tcW w:w="785" w:type="dxa"/>
            <w:shd w:val="clear" w:color="auto" w:fill="auto"/>
            <w:vAlign w:val="center"/>
          </w:tcPr>
          <w:p w14:paraId="7DAC0A19" w14:textId="77777777" w:rsidR="006B6524" w:rsidRPr="00AC7397" w:rsidRDefault="006B6524" w:rsidP="006B6524">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832C29" w:rsidRPr="00AC7397" w14:paraId="50E85FB5" w14:textId="77777777" w:rsidTr="00C1412D">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832C29" w:rsidRPr="00CB7853" w:rsidRDefault="00832C29" w:rsidP="00832C29">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633BB" w14:textId="516D1C93" w:rsidR="00832C29" w:rsidRPr="0063439E" w:rsidRDefault="00832C29" w:rsidP="00832C29">
            <w:pPr>
              <w:spacing w:after="0"/>
              <w:jc w:val="right"/>
              <w:rPr>
                <w:b/>
                <w:bCs/>
                <w:sz w:val="18"/>
                <w:szCs w:val="18"/>
                <w:highlight w:val="cyan"/>
              </w:rPr>
            </w:pPr>
            <w:r>
              <w:rPr>
                <w:rFonts w:eastAsia="Times New Roman" w:cs="Calibri"/>
                <w:b/>
                <w:sz w:val="18"/>
                <w:szCs w:val="18"/>
                <w:highlight w:val="green"/>
                <w:lang w:eastAsia="en-GB"/>
              </w:rPr>
              <w:t>$</w:t>
            </w:r>
            <w:r w:rsidR="0034073B">
              <w:rPr>
                <w:rFonts w:eastAsia="Times New Roman" w:cs="Calibri"/>
                <w:b/>
                <w:sz w:val="18"/>
                <w:szCs w:val="18"/>
                <w:highlight w:val="green"/>
                <w:lang w:eastAsia="en-GB"/>
              </w:rPr>
              <w:t>619,300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B8173" w14:textId="5F34E033" w:rsidR="00832C29" w:rsidRPr="0063439E" w:rsidRDefault="00832C29" w:rsidP="00832C29">
            <w:pPr>
              <w:spacing w:after="0"/>
              <w:jc w:val="right"/>
              <w:rPr>
                <w:b/>
                <w:bCs/>
                <w:sz w:val="18"/>
                <w:szCs w:val="18"/>
                <w:highlight w:val="cyan"/>
              </w:rPr>
            </w:pPr>
            <w:r>
              <w:rPr>
                <w:rFonts w:eastAsia="Times New Roman" w:cs="Calibri"/>
                <w:b/>
                <w:sz w:val="18"/>
                <w:szCs w:val="18"/>
                <w:highlight w:val="green"/>
                <w:lang w:eastAsia="en-GB"/>
              </w:rPr>
              <w:t>$</w:t>
            </w:r>
            <w:r w:rsidR="0034073B">
              <w:rPr>
                <w:rFonts w:eastAsia="Times New Roman" w:cs="Calibri"/>
                <w:b/>
                <w:sz w:val="18"/>
                <w:szCs w:val="18"/>
                <w:highlight w:val="green"/>
                <w:lang w:eastAsia="en-GB"/>
              </w:rPr>
              <w:t>886,280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1DD90" w14:textId="3012A51E" w:rsidR="00832C29" w:rsidRPr="0063439E" w:rsidRDefault="00832C29" w:rsidP="00832C29">
            <w:pPr>
              <w:spacing w:after="0"/>
              <w:jc w:val="right"/>
              <w:rPr>
                <w:b/>
                <w:bCs/>
                <w:sz w:val="18"/>
                <w:szCs w:val="18"/>
                <w:highlight w:val="cyan"/>
              </w:rPr>
            </w:pPr>
            <w:r>
              <w:rPr>
                <w:rFonts w:eastAsia="Times New Roman" w:cs="Calibri"/>
                <w:b/>
                <w:sz w:val="18"/>
                <w:szCs w:val="18"/>
                <w:highlight w:val="green"/>
                <w:lang w:eastAsia="en-GB"/>
              </w:rPr>
              <w:t>$</w:t>
            </w:r>
            <w:r w:rsidR="0034073B">
              <w:rPr>
                <w:rFonts w:eastAsia="Times New Roman" w:cs="Calibri"/>
                <w:b/>
                <w:sz w:val="18"/>
                <w:szCs w:val="18"/>
                <w:highlight w:val="green"/>
                <w:lang w:eastAsia="en-GB"/>
              </w:rPr>
              <w:t>590,340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DAD6A" w14:textId="7F21DFA6" w:rsidR="00832C29" w:rsidRPr="0063439E" w:rsidRDefault="00832C29" w:rsidP="00832C29">
            <w:pPr>
              <w:spacing w:after="0"/>
              <w:jc w:val="right"/>
              <w:rPr>
                <w:b/>
                <w:bCs/>
                <w:sz w:val="18"/>
                <w:szCs w:val="18"/>
                <w:highlight w:val="cyan"/>
              </w:rPr>
            </w:pPr>
            <w:r>
              <w:rPr>
                <w:rFonts w:eastAsia="Times New Roman" w:cs="Calibri"/>
                <w:b/>
                <w:sz w:val="18"/>
                <w:szCs w:val="18"/>
                <w:highlight w:val="green"/>
                <w:lang w:eastAsia="en-GB"/>
              </w:rPr>
              <w:t>$</w:t>
            </w:r>
            <w:r w:rsidR="00CD444A">
              <w:rPr>
                <w:rFonts w:eastAsia="Times New Roman" w:cs="Calibri"/>
                <w:b/>
                <w:sz w:val="18"/>
                <w:szCs w:val="18"/>
                <w:highlight w:val="green"/>
                <w:lang w:eastAsia="en-GB"/>
              </w:rPr>
              <w:t>347,</w:t>
            </w:r>
            <w:r w:rsidR="00AC3F5E">
              <w:rPr>
                <w:rFonts w:eastAsia="Times New Roman" w:cs="Calibri"/>
                <w:b/>
                <w:sz w:val="18"/>
                <w:szCs w:val="18"/>
                <w:highlight w:val="green"/>
                <w:lang w:eastAsia="en-GB"/>
              </w:rPr>
              <w:t>053</w:t>
            </w:r>
          </w:p>
        </w:tc>
        <w:tc>
          <w:tcPr>
            <w:tcW w:w="1053" w:type="dxa"/>
            <w:tcBorders>
              <w:top w:val="single" w:sz="4" w:space="0" w:color="auto"/>
              <w:left w:val="single" w:sz="4" w:space="0" w:color="auto"/>
              <w:bottom w:val="single" w:sz="4" w:space="0" w:color="auto"/>
              <w:right w:val="single" w:sz="4" w:space="0" w:color="auto"/>
            </w:tcBorders>
            <w:vAlign w:val="center"/>
          </w:tcPr>
          <w:p w14:paraId="2A169639" w14:textId="02594E2E" w:rsidR="00832C29" w:rsidRPr="0063439E" w:rsidRDefault="00832C29" w:rsidP="00832C29">
            <w:pPr>
              <w:spacing w:after="0"/>
              <w:jc w:val="right"/>
              <w:rPr>
                <w:b/>
                <w:bCs/>
                <w:sz w:val="18"/>
                <w:szCs w:val="18"/>
                <w:highlight w:val="cyan"/>
              </w:rPr>
            </w:pPr>
            <w:r>
              <w:rPr>
                <w:rFonts w:eastAsia="Times New Roman" w:cs="Calibri"/>
                <w:b/>
                <w:sz w:val="18"/>
                <w:szCs w:val="18"/>
                <w:highlight w:val="green"/>
                <w:lang w:eastAsia="en-GB"/>
              </w:rPr>
              <w:t>$</w:t>
            </w:r>
            <w:r w:rsidR="00AC3F5E">
              <w:rPr>
                <w:rFonts w:eastAsia="Times New Roman" w:cs="Calibri"/>
                <w:b/>
                <w:sz w:val="18"/>
                <w:szCs w:val="18"/>
                <w:highlight w:val="green"/>
                <w:lang w:eastAsia="en-GB"/>
              </w:rPr>
              <w:t>346,935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832C29" w:rsidRPr="0063439E" w:rsidRDefault="00832C29" w:rsidP="00832C29">
            <w:pPr>
              <w:spacing w:after="0"/>
              <w:jc w:val="right"/>
              <w:rPr>
                <w:b/>
                <w:bCs/>
                <w:sz w:val="18"/>
                <w:szCs w:val="18"/>
              </w:rPr>
            </w:pPr>
            <w:r w:rsidRPr="0063439E">
              <w:rPr>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63439E" w:rsidRDefault="00115406" w:rsidP="005F43A2">
            <w:pPr>
              <w:spacing w:after="0"/>
              <w:jc w:val="right"/>
              <w:rPr>
                <w:sz w:val="18"/>
                <w:szCs w:val="18"/>
              </w:rPr>
            </w:pPr>
            <w:r w:rsidRPr="0063439E">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63439E" w:rsidRDefault="00115406" w:rsidP="005F43A2">
            <w:pPr>
              <w:spacing w:after="0"/>
              <w:jc w:val="right"/>
              <w:rPr>
                <w:sz w:val="18"/>
                <w:szCs w:val="18"/>
              </w:rPr>
            </w:pPr>
            <w:r w:rsidRPr="0063439E">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63439E" w:rsidRDefault="00115406" w:rsidP="005F43A2">
            <w:pPr>
              <w:spacing w:after="0"/>
              <w:jc w:val="right"/>
              <w:rPr>
                <w:sz w:val="18"/>
                <w:szCs w:val="18"/>
              </w:rPr>
            </w:pPr>
            <w:r w:rsidRPr="0063439E">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63439E" w:rsidRDefault="00115406" w:rsidP="005F43A2">
            <w:pPr>
              <w:spacing w:after="0"/>
              <w:jc w:val="right"/>
              <w:rPr>
                <w:sz w:val="18"/>
                <w:szCs w:val="18"/>
              </w:rPr>
            </w:pPr>
            <w:r w:rsidRPr="0063439E">
              <w:rPr>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63439E" w:rsidRDefault="00115406" w:rsidP="005F43A2">
            <w:pPr>
              <w:spacing w:after="0"/>
              <w:jc w:val="right"/>
              <w:rPr>
                <w:sz w:val="18"/>
                <w:szCs w:val="18"/>
              </w:rPr>
            </w:pPr>
            <w:r w:rsidRPr="0063439E">
              <w:rPr>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63439E" w:rsidRDefault="00115406" w:rsidP="005F43A2">
            <w:pPr>
              <w:spacing w:after="0"/>
              <w:jc w:val="right"/>
              <w:rPr>
                <w:b/>
                <w:sz w:val="18"/>
                <w:szCs w:val="18"/>
              </w:rPr>
            </w:pPr>
            <w:r w:rsidRPr="0063439E">
              <w:rPr>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63439E" w:rsidRDefault="005F43A2" w:rsidP="005F43A2">
            <w:pPr>
              <w:spacing w:after="0"/>
              <w:jc w:val="right"/>
              <w:rPr>
                <w:sz w:val="18"/>
                <w:szCs w:val="18"/>
              </w:rPr>
            </w:pPr>
            <w:r w:rsidRPr="0063439E">
              <w:rPr>
                <w:rFonts w:eastAsia="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63439E" w:rsidRDefault="005F43A2" w:rsidP="005F43A2">
            <w:pPr>
              <w:spacing w:after="0"/>
              <w:jc w:val="right"/>
              <w:rPr>
                <w:sz w:val="18"/>
                <w:szCs w:val="18"/>
              </w:rPr>
            </w:pPr>
            <w:r w:rsidRPr="0063439E">
              <w:rPr>
                <w:rFonts w:eastAsia="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63439E" w:rsidRDefault="005F43A2" w:rsidP="005F43A2">
            <w:pPr>
              <w:spacing w:after="0"/>
              <w:jc w:val="right"/>
              <w:rPr>
                <w:sz w:val="18"/>
                <w:szCs w:val="18"/>
              </w:rPr>
            </w:pPr>
            <w:r w:rsidRPr="0063439E">
              <w:rPr>
                <w:rFonts w:eastAsia="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63439E" w:rsidRDefault="005F43A2" w:rsidP="005F43A2">
            <w:pPr>
              <w:spacing w:after="0"/>
              <w:jc w:val="right"/>
              <w:rPr>
                <w:sz w:val="18"/>
                <w:szCs w:val="18"/>
              </w:rPr>
            </w:pPr>
            <w:r w:rsidRPr="0063439E">
              <w:rPr>
                <w:rFonts w:eastAsia="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63439E" w:rsidRDefault="005F43A2" w:rsidP="005F43A2">
            <w:pPr>
              <w:spacing w:after="0"/>
              <w:jc w:val="right"/>
              <w:rPr>
                <w:sz w:val="18"/>
                <w:szCs w:val="18"/>
              </w:rPr>
            </w:pPr>
            <w:r w:rsidRPr="0063439E">
              <w:rPr>
                <w:rFonts w:eastAsia="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63439E" w:rsidRDefault="005F43A2" w:rsidP="005F43A2">
            <w:pPr>
              <w:spacing w:after="0"/>
              <w:jc w:val="right"/>
              <w:rPr>
                <w:sz w:val="18"/>
                <w:szCs w:val="18"/>
              </w:rPr>
            </w:pPr>
            <w:r w:rsidRPr="0063439E">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63439E" w:rsidRDefault="005F43A2" w:rsidP="005F43A2">
            <w:pPr>
              <w:spacing w:after="0"/>
              <w:jc w:val="right"/>
              <w:rPr>
                <w:sz w:val="18"/>
                <w:szCs w:val="18"/>
              </w:rPr>
            </w:pPr>
            <w:r w:rsidRPr="0063439E">
              <w:rPr>
                <w:rFonts w:eastAsia="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63439E" w:rsidRDefault="005F43A2" w:rsidP="005F43A2">
            <w:pPr>
              <w:spacing w:after="0"/>
              <w:jc w:val="right"/>
              <w:rPr>
                <w:sz w:val="18"/>
                <w:szCs w:val="18"/>
              </w:rPr>
            </w:pPr>
            <w:r w:rsidRPr="0063439E">
              <w:rPr>
                <w:rFonts w:eastAsia="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63439E" w:rsidRDefault="005F43A2" w:rsidP="005F43A2">
            <w:pPr>
              <w:spacing w:after="0"/>
              <w:jc w:val="right"/>
              <w:rPr>
                <w:sz w:val="18"/>
                <w:szCs w:val="18"/>
              </w:rPr>
            </w:pPr>
            <w:r w:rsidRPr="0063439E">
              <w:rPr>
                <w:rFonts w:eastAsia="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63439E" w:rsidRDefault="005F43A2" w:rsidP="005F43A2">
            <w:pPr>
              <w:spacing w:after="0"/>
              <w:jc w:val="right"/>
              <w:rPr>
                <w:sz w:val="18"/>
                <w:szCs w:val="18"/>
              </w:rPr>
            </w:pPr>
            <w:r w:rsidRPr="0063439E">
              <w:rPr>
                <w:rFonts w:eastAsia="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63439E" w:rsidRDefault="005F43A2" w:rsidP="005F43A2">
            <w:pPr>
              <w:spacing w:after="0"/>
              <w:jc w:val="right"/>
              <w:rPr>
                <w:sz w:val="18"/>
                <w:szCs w:val="18"/>
              </w:rPr>
            </w:pPr>
            <w:r w:rsidRPr="0063439E">
              <w:rPr>
                <w:rFonts w:eastAsia="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63439E" w:rsidRDefault="005F43A2" w:rsidP="005F43A2">
            <w:pPr>
              <w:spacing w:after="0"/>
              <w:jc w:val="right"/>
              <w:rPr>
                <w:sz w:val="18"/>
                <w:szCs w:val="18"/>
              </w:rPr>
            </w:pPr>
            <w:r w:rsidRPr="0063439E">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63439E" w:rsidRDefault="005F43A2" w:rsidP="005F43A2">
            <w:pPr>
              <w:spacing w:after="0"/>
              <w:jc w:val="right"/>
              <w:rPr>
                <w:sz w:val="18"/>
                <w:szCs w:val="18"/>
              </w:rPr>
            </w:pPr>
            <w:r w:rsidRPr="0063439E">
              <w:rPr>
                <w:rFonts w:eastAsia="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63439E" w:rsidRDefault="005F43A2" w:rsidP="005F43A2">
            <w:pPr>
              <w:spacing w:after="0"/>
              <w:jc w:val="right"/>
              <w:rPr>
                <w:sz w:val="18"/>
                <w:szCs w:val="18"/>
              </w:rPr>
            </w:pPr>
            <w:r w:rsidRPr="0063439E">
              <w:rPr>
                <w:rFonts w:eastAsia="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63439E" w:rsidRDefault="005F43A2" w:rsidP="005F43A2">
            <w:pPr>
              <w:spacing w:after="0"/>
              <w:jc w:val="right"/>
              <w:rPr>
                <w:sz w:val="18"/>
                <w:szCs w:val="18"/>
              </w:rPr>
            </w:pPr>
            <w:r w:rsidRPr="0063439E">
              <w:rPr>
                <w:rFonts w:eastAsia="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63439E" w:rsidRDefault="005F43A2" w:rsidP="005F43A2">
            <w:pPr>
              <w:spacing w:after="0"/>
              <w:jc w:val="right"/>
              <w:rPr>
                <w:sz w:val="18"/>
                <w:szCs w:val="18"/>
              </w:rPr>
            </w:pPr>
            <w:r w:rsidRPr="0063439E">
              <w:rPr>
                <w:rFonts w:eastAsia="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63439E" w:rsidRDefault="005F43A2" w:rsidP="005F43A2">
            <w:pPr>
              <w:spacing w:after="0"/>
              <w:jc w:val="right"/>
              <w:rPr>
                <w:sz w:val="18"/>
                <w:szCs w:val="18"/>
              </w:rPr>
            </w:pPr>
            <w:r w:rsidRPr="0063439E">
              <w:rPr>
                <w:rFonts w:eastAsia="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63439E" w:rsidRDefault="005F43A2" w:rsidP="005F43A2">
            <w:pPr>
              <w:spacing w:after="0"/>
              <w:jc w:val="right"/>
              <w:rPr>
                <w:sz w:val="18"/>
                <w:szCs w:val="18"/>
              </w:rPr>
            </w:pPr>
            <w:r w:rsidRPr="0063439E">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63439E" w:rsidRDefault="005F43A2" w:rsidP="005F43A2">
            <w:pPr>
              <w:spacing w:after="0"/>
              <w:jc w:val="right"/>
              <w:rPr>
                <w:sz w:val="18"/>
                <w:szCs w:val="18"/>
              </w:rPr>
            </w:pPr>
            <w:r w:rsidRPr="0063439E">
              <w:rPr>
                <w:rFonts w:eastAsia="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63439E" w:rsidRDefault="005F43A2" w:rsidP="005F43A2">
            <w:pPr>
              <w:spacing w:after="0"/>
              <w:jc w:val="right"/>
              <w:rPr>
                <w:sz w:val="18"/>
                <w:szCs w:val="18"/>
              </w:rPr>
            </w:pPr>
            <w:r w:rsidRPr="0063439E">
              <w:rPr>
                <w:rFonts w:eastAsia="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63439E" w:rsidRDefault="005F43A2" w:rsidP="005F43A2">
            <w:pPr>
              <w:spacing w:after="0"/>
              <w:jc w:val="right"/>
              <w:rPr>
                <w:sz w:val="18"/>
                <w:szCs w:val="18"/>
              </w:rPr>
            </w:pPr>
            <w:r w:rsidRPr="0063439E">
              <w:rPr>
                <w:rFonts w:eastAsia="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63439E" w:rsidRDefault="005F43A2" w:rsidP="005F43A2">
            <w:pPr>
              <w:spacing w:after="0"/>
              <w:jc w:val="right"/>
              <w:rPr>
                <w:sz w:val="18"/>
                <w:szCs w:val="18"/>
              </w:rPr>
            </w:pPr>
            <w:r w:rsidRPr="0063439E">
              <w:rPr>
                <w:rFonts w:eastAsia="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63439E" w:rsidRDefault="005F43A2" w:rsidP="005F43A2">
            <w:pPr>
              <w:spacing w:after="0"/>
              <w:jc w:val="right"/>
              <w:rPr>
                <w:sz w:val="18"/>
                <w:szCs w:val="18"/>
              </w:rPr>
            </w:pPr>
            <w:r w:rsidRPr="0063439E">
              <w:rPr>
                <w:rFonts w:eastAsia="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63439E" w:rsidRDefault="005F43A2" w:rsidP="005F43A2">
            <w:pPr>
              <w:spacing w:after="0"/>
              <w:jc w:val="right"/>
              <w:rPr>
                <w:sz w:val="18"/>
                <w:szCs w:val="18"/>
              </w:rPr>
            </w:pPr>
            <w:r w:rsidRPr="0063439E">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63439E" w:rsidRDefault="005F43A2" w:rsidP="005F43A2">
            <w:pPr>
              <w:spacing w:after="0"/>
              <w:jc w:val="right"/>
              <w:rPr>
                <w:sz w:val="18"/>
                <w:szCs w:val="18"/>
              </w:rPr>
            </w:pPr>
            <w:r w:rsidRPr="0063439E">
              <w:rPr>
                <w:rFonts w:eastAsia="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63439E" w:rsidRDefault="005F43A2" w:rsidP="005F43A2">
            <w:pPr>
              <w:spacing w:after="0"/>
              <w:jc w:val="right"/>
              <w:rPr>
                <w:sz w:val="18"/>
                <w:szCs w:val="18"/>
              </w:rPr>
            </w:pPr>
            <w:r w:rsidRPr="0063439E">
              <w:rPr>
                <w:rFonts w:eastAsia="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63439E" w:rsidRDefault="005F43A2" w:rsidP="005F43A2">
            <w:pPr>
              <w:spacing w:after="0"/>
              <w:jc w:val="right"/>
              <w:rPr>
                <w:sz w:val="18"/>
                <w:szCs w:val="18"/>
              </w:rPr>
            </w:pPr>
            <w:r w:rsidRPr="0063439E">
              <w:rPr>
                <w:rFonts w:eastAsia="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63439E" w:rsidRDefault="005F43A2" w:rsidP="005F43A2">
            <w:pPr>
              <w:spacing w:after="0"/>
              <w:jc w:val="right"/>
              <w:rPr>
                <w:sz w:val="18"/>
                <w:szCs w:val="18"/>
              </w:rPr>
            </w:pPr>
            <w:r w:rsidRPr="0063439E">
              <w:rPr>
                <w:rFonts w:eastAsia="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63439E" w:rsidRDefault="005F43A2" w:rsidP="005F43A2">
            <w:pPr>
              <w:spacing w:after="0"/>
              <w:jc w:val="right"/>
              <w:rPr>
                <w:sz w:val="18"/>
                <w:szCs w:val="18"/>
              </w:rPr>
            </w:pPr>
            <w:r w:rsidRPr="0063439E">
              <w:rPr>
                <w:rFonts w:eastAsia="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63439E" w:rsidRDefault="005F43A2" w:rsidP="005F43A2">
            <w:pPr>
              <w:spacing w:after="0"/>
              <w:jc w:val="right"/>
              <w:rPr>
                <w:sz w:val="18"/>
                <w:szCs w:val="18"/>
              </w:rPr>
            </w:pPr>
            <w:r w:rsidRPr="0063439E">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Beijing Huaheng Rongtong Technology Co. Ltd (BHRTcl)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63439E" w:rsidRDefault="005F43A2" w:rsidP="005F43A2">
            <w:pPr>
              <w:spacing w:after="0"/>
              <w:jc w:val="right"/>
              <w:rPr>
                <w:sz w:val="18"/>
                <w:szCs w:val="18"/>
              </w:rPr>
            </w:pPr>
            <w:r w:rsidRPr="0063439E">
              <w:rPr>
                <w:rFonts w:eastAsia="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63439E" w:rsidRDefault="005F43A2" w:rsidP="005F43A2">
            <w:pPr>
              <w:spacing w:after="0"/>
              <w:jc w:val="right"/>
              <w:rPr>
                <w:sz w:val="18"/>
                <w:szCs w:val="18"/>
              </w:rPr>
            </w:pPr>
            <w:r w:rsidRPr="0063439E">
              <w:rPr>
                <w:rFonts w:eastAsia="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63439E" w:rsidRDefault="005F43A2" w:rsidP="005F43A2">
            <w:pPr>
              <w:spacing w:after="0"/>
              <w:jc w:val="right"/>
              <w:rPr>
                <w:sz w:val="18"/>
                <w:szCs w:val="18"/>
              </w:rPr>
            </w:pPr>
            <w:r w:rsidRPr="0063439E">
              <w:rPr>
                <w:rFonts w:eastAsia="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63439E" w:rsidRDefault="005F43A2" w:rsidP="005F43A2">
            <w:pPr>
              <w:spacing w:after="0"/>
              <w:jc w:val="right"/>
              <w:rPr>
                <w:sz w:val="18"/>
                <w:szCs w:val="18"/>
              </w:rPr>
            </w:pPr>
            <w:r w:rsidRPr="0063439E">
              <w:rPr>
                <w:rFonts w:eastAsia="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63439E" w:rsidRDefault="005F43A2" w:rsidP="005F43A2">
            <w:pPr>
              <w:spacing w:after="0"/>
              <w:jc w:val="right"/>
              <w:rPr>
                <w:sz w:val="18"/>
                <w:szCs w:val="18"/>
              </w:rPr>
            </w:pPr>
            <w:r w:rsidRPr="0063439E">
              <w:rPr>
                <w:rFonts w:eastAsia="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63439E" w:rsidRDefault="005F43A2" w:rsidP="005F43A2">
            <w:pPr>
              <w:spacing w:after="0"/>
              <w:jc w:val="right"/>
              <w:rPr>
                <w:sz w:val="18"/>
                <w:szCs w:val="18"/>
              </w:rPr>
            </w:pPr>
            <w:r w:rsidRPr="0063439E">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Wenchang Wenting Agritourism and Ecological Agriculture Co. Ltd (WWAEAcl)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63439E" w:rsidRDefault="005F43A2" w:rsidP="005F43A2">
            <w:pPr>
              <w:spacing w:after="0"/>
              <w:jc w:val="right"/>
              <w:rPr>
                <w:sz w:val="18"/>
                <w:szCs w:val="18"/>
              </w:rPr>
            </w:pPr>
            <w:r w:rsidRPr="0063439E">
              <w:rPr>
                <w:rFonts w:eastAsia="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63439E" w:rsidRDefault="005F43A2" w:rsidP="005F43A2">
            <w:pPr>
              <w:spacing w:after="0"/>
              <w:jc w:val="right"/>
              <w:rPr>
                <w:sz w:val="18"/>
                <w:szCs w:val="18"/>
              </w:rPr>
            </w:pPr>
            <w:r w:rsidRPr="0063439E">
              <w:rPr>
                <w:rFonts w:eastAsia="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63439E" w:rsidRDefault="005F43A2" w:rsidP="005F43A2">
            <w:pPr>
              <w:spacing w:after="0"/>
              <w:jc w:val="right"/>
              <w:rPr>
                <w:sz w:val="18"/>
                <w:szCs w:val="18"/>
              </w:rPr>
            </w:pPr>
            <w:r w:rsidRPr="0063439E">
              <w:rPr>
                <w:rFonts w:eastAsia="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63439E" w:rsidRDefault="005F43A2" w:rsidP="005F43A2">
            <w:pPr>
              <w:spacing w:after="0"/>
              <w:jc w:val="right"/>
              <w:rPr>
                <w:sz w:val="18"/>
                <w:szCs w:val="18"/>
              </w:rPr>
            </w:pPr>
            <w:r w:rsidRPr="0063439E">
              <w:rPr>
                <w:rFonts w:eastAsia="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63439E" w:rsidRDefault="005F43A2" w:rsidP="005F43A2">
            <w:pPr>
              <w:spacing w:after="0"/>
              <w:jc w:val="right"/>
              <w:rPr>
                <w:sz w:val="18"/>
                <w:szCs w:val="18"/>
              </w:rPr>
            </w:pPr>
            <w:r w:rsidRPr="0063439E">
              <w:rPr>
                <w:rFonts w:eastAsia="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63439E" w:rsidRDefault="005F43A2" w:rsidP="005F43A2">
            <w:pPr>
              <w:spacing w:after="0"/>
              <w:jc w:val="right"/>
              <w:rPr>
                <w:sz w:val="18"/>
                <w:szCs w:val="18"/>
              </w:rPr>
            </w:pPr>
            <w:r w:rsidRPr="0063439E">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63439E" w:rsidRDefault="005F43A2" w:rsidP="005F43A2">
            <w:pPr>
              <w:spacing w:after="0"/>
              <w:jc w:val="right"/>
              <w:rPr>
                <w:sz w:val="18"/>
                <w:szCs w:val="18"/>
              </w:rPr>
            </w:pPr>
            <w:r w:rsidRPr="0063439E">
              <w:rPr>
                <w:rFonts w:eastAsia="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63439E" w:rsidRDefault="005F43A2" w:rsidP="005F43A2">
            <w:pPr>
              <w:spacing w:after="0"/>
              <w:jc w:val="right"/>
              <w:rPr>
                <w:sz w:val="18"/>
                <w:szCs w:val="18"/>
              </w:rPr>
            </w:pPr>
            <w:r w:rsidRPr="0063439E">
              <w:rPr>
                <w:rFonts w:eastAsia="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63439E" w:rsidRDefault="005F43A2" w:rsidP="005F43A2">
            <w:pPr>
              <w:spacing w:after="0"/>
              <w:jc w:val="right"/>
              <w:rPr>
                <w:sz w:val="18"/>
                <w:szCs w:val="18"/>
              </w:rPr>
            </w:pPr>
            <w:r w:rsidRPr="0063439E">
              <w:rPr>
                <w:rFonts w:eastAsia="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63439E" w:rsidRDefault="005F43A2" w:rsidP="005F43A2">
            <w:pPr>
              <w:spacing w:after="0"/>
              <w:jc w:val="right"/>
              <w:rPr>
                <w:sz w:val="18"/>
                <w:szCs w:val="18"/>
              </w:rPr>
            </w:pPr>
            <w:r w:rsidRPr="0063439E">
              <w:rPr>
                <w:rFonts w:eastAsia="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63439E" w:rsidRDefault="005F43A2" w:rsidP="005F43A2">
            <w:pPr>
              <w:spacing w:after="0"/>
              <w:jc w:val="right"/>
              <w:rPr>
                <w:sz w:val="18"/>
                <w:szCs w:val="18"/>
              </w:rPr>
            </w:pPr>
            <w:r w:rsidRPr="0063439E">
              <w:rPr>
                <w:rFonts w:eastAsia="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63439E" w:rsidRDefault="005F43A2" w:rsidP="005F43A2">
            <w:pPr>
              <w:spacing w:after="0"/>
              <w:jc w:val="right"/>
              <w:rPr>
                <w:sz w:val="18"/>
                <w:szCs w:val="18"/>
              </w:rPr>
            </w:pPr>
            <w:r w:rsidRPr="0063439E">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63439E" w:rsidRDefault="005F43A2" w:rsidP="005F43A2">
            <w:pPr>
              <w:spacing w:after="0"/>
              <w:jc w:val="right"/>
              <w:rPr>
                <w:b/>
                <w:bCs/>
                <w:sz w:val="18"/>
                <w:szCs w:val="18"/>
              </w:rPr>
            </w:pPr>
            <w:r w:rsidRPr="0063439E">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63439E" w:rsidRDefault="005F43A2" w:rsidP="005F43A2">
            <w:pPr>
              <w:spacing w:after="0"/>
              <w:jc w:val="right"/>
              <w:rPr>
                <w:b/>
                <w:bCs/>
                <w:sz w:val="18"/>
                <w:szCs w:val="18"/>
              </w:rPr>
            </w:pPr>
            <w:r w:rsidRPr="0063439E">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63439E" w:rsidRDefault="005F43A2" w:rsidP="005F43A2">
            <w:pPr>
              <w:spacing w:after="0"/>
              <w:jc w:val="right"/>
              <w:rPr>
                <w:b/>
                <w:bCs/>
                <w:sz w:val="18"/>
                <w:szCs w:val="18"/>
              </w:rPr>
            </w:pPr>
            <w:r w:rsidRPr="0063439E">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63439E" w:rsidRDefault="005F43A2" w:rsidP="005F43A2">
            <w:pPr>
              <w:spacing w:after="0"/>
              <w:jc w:val="right"/>
              <w:rPr>
                <w:b/>
                <w:bCs/>
                <w:sz w:val="18"/>
                <w:szCs w:val="18"/>
              </w:rPr>
            </w:pPr>
            <w:r w:rsidRPr="0063439E">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63439E" w:rsidRDefault="005F43A2" w:rsidP="005F43A2">
            <w:pPr>
              <w:spacing w:after="0"/>
              <w:jc w:val="right"/>
              <w:rPr>
                <w:b/>
                <w:bCs/>
                <w:sz w:val="18"/>
                <w:szCs w:val="18"/>
              </w:rPr>
            </w:pPr>
            <w:r w:rsidRPr="0063439E">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63439E" w:rsidRDefault="005F43A2" w:rsidP="005F43A2">
            <w:pPr>
              <w:spacing w:after="0"/>
              <w:jc w:val="right"/>
              <w:rPr>
                <w:b/>
                <w:sz w:val="18"/>
                <w:szCs w:val="18"/>
              </w:rPr>
            </w:pPr>
            <w:r w:rsidRPr="0063439E">
              <w:rPr>
                <w:b/>
                <w:sz w:val="18"/>
                <w:szCs w:val="18"/>
              </w:rPr>
              <w:t>$18,900,000</w:t>
            </w:r>
          </w:p>
        </w:tc>
      </w:tr>
      <w:tr w:rsidR="00832C29" w:rsidRPr="00832C29" w14:paraId="676B20A3" w14:textId="77777777" w:rsidTr="00A66D9B">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832C29" w:rsidRPr="00832C29" w:rsidRDefault="00832C29" w:rsidP="00832C29">
            <w:pPr>
              <w:spacing w:after="0"/>
              <w:jc w:val="left"/>
              <w:rPr>
                <w:rFonts w:ascii="Times New Roman" w:hAnsi="Times New Roman"/>
                <w:b/>
                <w:bCs/>
                <w:sz w:val="18"/>
                <w:szCs w:val="18"/>
              </w:rPr>
            </w:pPr>
            <w:r w:rsidRPr="00832C29">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A67D900" w14:textId="5B7DC513" w:rsidR="00832C29" w:rsidRPr="00832C29" w:rsidRDefault="00832C29" w:rsidP="00832C29">
            <w:pPr>
              <w:spacing w:after="0"/>
              <w:jc w:val="right"/>
              <w:rPr>
                <w:b/>
                <w:bCs/>
                <w:sz w:val="18"/>
                <w:szCs w:val="18"/>
                <w:highlight w:val="green"/>
              </w:rPr>
            </w:pPr>
            <w:r w:rsidRPr="00244F2F">
              <w:rPr>
                <w:rFonts w:cs="Calibri"/>
                <w:b/>
                <w:bCs/>
                <w:color w:val="000000"/>
                <w:sz w:val="18"/>
                <w:szCs w:val="18"/>
                <w:highlight w:val="cyan"/>
              </w:rPr>
              <w:t>$4,700,8</w:t>
            </w:r>
            <w:r w:rsidR="00244F2F" w:rsidRPr="00244F2F">
              <w:rPr>
                <w:rFonts w:cs="Calibri"/>
                <w:b/>
                <w:bCs/>
                <w:color w:val="000000"/>
                <w:sz w:val="18"/>
                <w:szCs w:val="18"/>
                <w:highlight w:val="cyan"/>
              </w:rPr>
              <w:t>90</w:t>
            </w:r>
            <w:r w:rsidRPr="00832C29">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CFCBBBA" w14:textId="71372DA6" w:rsidR="00832C29" w:rsidRPr="00832C29" w:rsidRDefault="00832C29" w:rsidP="00832C29">
            <w:pPr>
              <w:spacing w:after="0"/>
              <w:jc w:val="right"/>
              <w:rPr>
                <w:b/>
                <w:bCs/>
                <w:sz w:val="18"/>
                <w:szCs w:val="18"/>
                <w:highlight w:val="green"/>
              </w:rPr>
            </w:pPr>
            <w:r w:rsidRPr="00244F2F">
              <w:rPr>
                <w:rFonts w:cs="Calibri"/>
                <w:b/>
                <w:bCs/>
                <w:color w:val="000000"/>
                <w:sz w:val="18"/>
                <w:szCs w:val="18"/>
                <w:highlight w:val="cyan"/>
              </w:rPr>
              <w:t>$5,673,98</w:t>
            </w:r>
            <w:r w:rsidR="00244F2F" w:rsidRPr="00244F2F">
              <w:rPr>
                <w:rFonts w:cs="Calibri"/>
                <w:b/>
                <w:bCs/>
                <w:color w:val="000000"/>
                <w:sz w:val="18"/>
                <w:szCs w:val="18"/>
                <w:highlight w:val="cyan"/>
              </w:rPr>
              <w:t>0</w:t>
            </w:r>
            <w:r w:rsidRPr="00832C29">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6BAA988" w14:textId="490CFDF8" w:rsidR="00832C29" w:rsidRPr="00832C29" w:rsidRDefault="00832C29" w:rsidP="00832C29">
            <w:pPr>
              <w:spacing w:after="0"/>
              <w:jc w:val="right"/>
              <w:rPr>
                <w:b/>
                <w:bCs/>
                <w:sz w:val="18"/>
                <w:szCs w:val="18"/>
                <w:highlight w:val="green"/>
              </w:rPr>
            </w:pPr>
            <w:r w:rsidRPr="00832C29">
              <w:rPr>
                <w:rFonts w:cs="Calibri"/>
                <w:b/>
                <w:bCs/>
                <w:color w:val="000000"/>
                <w:sz w:val="18"/>
                <w:szCs w:val="18"/>
              </w:rPr>
              <w:t xml:space="preserve">$4,958,590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206B3E0" w14:textId="33B10EB5" w:rsidR="00832C29" w:rsidRPr="002F11EF" w:rsidRDefault="00832C29" w:rsidP="00832C29">
            <w:pPr>
              <w:spacing w:after="0"/>
              <w:jc w:val="right"/>
              <w:rPr>
                <w:b/>
                <w:bCs/>
                <w:sz w:val="18"/>
                <w:szCs w:val="18"/>
                <w:highlight w:val="cyan"/>
              </w:rPr>
            </w:pPr>
            <w:r w:rsidRPr="002F11EF">
              <w:rPr>
                <w:rFonts w:cs="Calibri"/>
                <w:b/>
                <w:bCs/>
                <w:color w:val="000000"/>
                <w:sz w:val="18"/>
                <w:szCs w:val="18"/>
                <w:highlight w:val="cyan"/>
              </w:rPr>
              <w:t>$3,03</w:t>
            </w:r>
            <w:r w:rsidR="002F11EF" w:rsidRPr="002F11EF">
              <w:rPr>
                <w:rFonts w:cs="Calibri"/>
                <w:b/>
                <w:bCs/>
                <w:color w:val="000000"/>
                <w:sz w:val="18"/>
                <w:szCs w:val="18"/>
                <w:highlight w:val="cyan"/>
              </w:rPr>
              <w:t>8</w:t>
            </w:r>
            <w:r w:rsidRPr="002F11EF">
              <w:rPr>
                <w:rFonts w:cs="Calibri"/>
                <w:b/>
                <w:bCs/>
                <w:color w:val="000000"/>
                <w:sz w:val="18"/>
                <w:szCs w:val="18"/>
                <w:highlight w:val="cyan"/>
              </w:rPr>
              <w:t xml:space="preserve">,433 </w:t>
            </w:r>
          </w:p>
        </w:tc>
        <w:tc>
          <w:tcPr>
            <w:tcW w:w="1053" w:type="dxa"/>
            <w:tcBorders>
              <w:top w:val="double" w:sz="4" w:space="0" w:color="auto"/>
              <w:left w:val="single" w:sz="4" w:space="0" w:color="auto"/>
              <w:bottom w:val="single" w:sz="4" w:space="0" w:color="auto"/>
              <w:right w:val="single" w:sz="4" w:space="0" w:color="auto"/>
            </w:tcBorders>
            <w:vAlign w:val="bottom"/>
          </w:tcPr>
          <w:p w14:paraId="69D9D602" w14:textId="24D6E477" w:rsidR="00832C29" w:rsidRPr="00832C29" w:rsidRDefault="00832C29" w:rsidP="00832C29">
            <w:pPr>
              <w:spacing w:after="0"/>
              <w:jc w:val="right"/>
              <w:rPr>
                <w:b/>
                <w:bCs/>
                <w:sz w:val="18"/>
                <w:szCs w:val="18"/>
                <w:highlight w:val="green"/>
              </w:rPr>
            </w:pPr>
            <w:r w:rsidRPr="002F11EF">
              <w:rPr>
                <w:rFonts w:cs="Calibri"/>
                <w:b/>
                <w:bCs/>
                <w:color w:val="000000"/>
                <w:sz w:val="18"/>
                <w:szCs w:val="18"/>
                <w:highlight w:val="cyan"/>
              </w:rPr>
              <w:t>$3,31</w:t>
            </w:r>
            <w:r w:rsidR="002F11EF" w:rsidRPr="002F11EF">
              <w:rPr>
                <w:rFonts w:cs="Calibri"/>
                <w:b/>
                <w:bCs/>
                <w:color w:val="000000"/>
                <w:sz w:val="18"/>
                <w:szCs w:val="18"/>
                <w:highlight w:val="cyan"/>
              </w:rPr>
              <w:t>8</w:t>
            </w:r>
            <w:r w:rsidRPr="002F11EF">
              <w:rPr>
                <w:rFonts w:cs="Calibri"/>
                <w:b/>
                <w:bCs/>
                <w:color w:val="000000"/>
                <w:sz w:val="18"/>
                <w:szCs w:val="18"/>
                <w:highlight w:val="cyan"/>
              </w:rPr>
              <w:t>,015</w:t>
            </w:r>
            <w:r w:rsidRPr="00832C29">
              <w:rPr>
                <w:rFonts w:cs="Calibri"/>
                <w:b/>
                <w:bCs/>
                <w:color w:val="000000"/>
                <w:sz w:val="18"/>
                <w:szCs w:val="18"/>
              </w:rPr>
              <w:t xml:space="preserve"> </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832C29" w:rsidRPr="00832C29" w:rsidRDefault="00832C29" w:rsidP="00832C29">
            <w:pPr>
              <w:spacing w:after="0"/>
              <w:jc w:val="right"/>
              <w:rPr>
                <w:b/>
                <w:bCs/>
                <w:sz w:val="18"/>
                <w:szCs w:val="18"/>
              </w:rPr>
            </w:pPr>
            <w:r w:rsidRPr="00832C29">
              <w:rPr>
                <w:b/>
                <w:bCs/>
                <w:sz w:val="18"/>
                <w:szCs w:val="18"/>
              </w:rPr>
              <w:t>$21,689,908</w:t>
            </w:r>
          </w:p>
        </w:tc>
      </w:tr>
    </w:tbl>
    <w:p w14:paraId="13CFF3B8" w14:textId="77777777" w:rsidR="003E3ABA" w:rsidRPr="00832C29" w:rsidRDefault="003E3ABA" w:rsidP="009E2575">
      <w:pPr>
        <w:spacing w:after="0"/>
        <w:jc w:val="left"/>
        <w:rPr>
          <w:rFonts w:ascii="Times New Roman" w:hAnsi="Times New Roman"/>
          <w:b/>
          <w:bCs/>
          <w:sz w:val="18"/>
          <w:szCs w:val="18"/>
        </w:rPr>
      </w:pPr>
    </w:p>
    <w:p w14:paraId="57943463" w14:textId="3C2F667F" w:rsidR="005C526E" w:rsidRPr="00AC7397" w:rsidRDefault="005C526E" w:rsidP="009E2575">
      <w:pPr>
        <w:spacing w:after="0"/>
        <w:jc w:val="left"/>
        <w:rPr>
          <w:b/>
          <w:szCs w:val="22"/>
        </w:rPr>
      </w:pPr>
    </w:p>
    <w:tbl>
      <w:tblPr>
        <w:tblW w:w="13263" w:type="dxa"/>
        <w:tblInd w:w="170" w:type="dxa"/>
        <w:tblLayout w:type="fixed"/>
        <w:tblLook w:val="04A0" w:firstRow="1" w:lastRow="0" w:firstColumn="1" w:lastColumn="0" w:noHBand="0" w:noVBand="1"/>
      </w:tblPr>
      <w:tblGrid>
        <w:gridCol w:w="630"/>
        <w:gridCol w:w="12633"/>
      </w:tblGrid>
      <w:tr w:rsidR="00505B9D" w:rsidRPr="00AC7397" w14:paraId="06FF818A" w14:textId="77777777" w:rsidTr="00A85403">
        <w:tc>
          <w:tcPr>
            <w:tcW w:w="13263"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66EC4A59"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w:t>
            </w:r>
            <w:r w:rsidR="003A009D" w:rsidRPr="003A009D">
              <w:rPr>
                <w:rFonts w:eastAsia="Times New Roman" w:cs="Calibri"/>
                <w:szCs w:val="20"/>
                <w:highlight w:val="green"/>
                <w:lang w:eastAsia="en-GB"/>
              </w:rPr>
              <w:t xml:space="preserve">National Technical Advisor for engaging support of high-level stakeholders, coordinating all consultancy and service contract inputs and overall implementation of Outputs under Component 1, but with a specific focus on output 1.2 and 1.3 ($2,900 pm x 20 months = </w:t>
            </w:r>
            <w:r w:rsidR="003A009D" w:rsidRPr="002C4193">
              <w:rPr>
                <w:rFonts w:eastAsia="Times New Roman" w:cs="Calibri"/>
                <w:szCs w:val="20"/>
                <w:highlight w:val="cyan"/>
                <w:lang w:eastAsia="en-GB"/>
              </w:rPr>
              <w:t>$</w:t>
            </w:r>
            <w:r w:rsidR="00FD3B8F" w:rsidRPr="002C4193">
              <w:rPr>
                <w:rFonts w:eastAsia="Times New Roman" w:cs="Calibri"/>
                <w:szCs w:val="20"/>
                <w:highlight w:val="cyan"/>
                <w:lang w:eastAsia="en-GB"/>
              </w:rPr>
              <w:t>5</w:t>
            </w:r>
            <w:r w:rsidR="003A009D" w:rsidRPr="002C4193">
              <w:rPr>
                <w:rFonts w:eastAsia="Times New Roman" w:cs="Calibri"/>
                <w:szCs w:val="20"/>
                <w:highlight w:val="cyan"/>
                <w:lang w:eastAsia="en-GB"/>
              </w:rPr>
              <w:t>8,000</w:t>
            </w:r>
            <w:r w:rsidR="003A009D" w:rsidRPr="003A009D">
              <w:rPr>
                <w:rFonts w:eastAsia="Times New Roman" w:cs="Calibri"/>
                <w:szCs w:val="20"/>
                <w:highlight w:val="green"/>
                <w:lang w:eastAsia="en-GB"/>
              </w:rPr>
              <w:t xml:space="preserve">) (= 33.3% of the contract – </w:t>
            </w:r>
            <w:r w:rsidR="003A009D" w:rsidRPr="003A009D">
              <w:rPr>
                <w:rFonts w:eastAsia="Times New Roman" w:cs="Calibri"/>
                <w:szCs w:val="20"/>
                <w:highlight w:val="green"/>
              </w:rPr>
              <w:t>see also budget notes 17, and 34</w:t>
            </w:r>
            <w:r w:rsidR="003A009D" w:rsidRPr="003A009D">
              <w:rPr>
                <w:rFonts w:eastAsia="Times New Roman" w:cs="Calibri"/>
                <w:szCs w:val="20"/>
                <w:highlight w:val="green"/>
                <w:lang w:eastAsia="en-GB"/>
              </w:rPr>
              <w:t>);</w:t>
            </w:r>
            <w:r w:rsidR="003A009D">
              <w:rPr>
                <w:rFonts w:eastAsia="Times New Roman" w:cs="Calibri"/>
                <w:szCs w:val="20"/>
                <w:lang w:eastAsia="en-GB"/>
              </w:rPr>
              <w:t xml:space="preserve"> </w:t>
            </w:r>
            <w:r w:rsidRPr="00AC7397">
              <w:rPr>
                <w:rFonts w:eastAsia="Times New Roman" w:cs="Calibri"/>
                <w:szCs w:val="20"/>
                <w:lang w:eastAsia="en-GB"/>
              </w:rPr>
              <w:t xml:space="preserve">C-SAP Chief Technical Advisor support  primarily for output 1.2 and 1.3 (20pw x $1,500 = $30,000 (= 40% of the contract – </w:t>
            </w:r>
            <w:r w:rsidRPr="00AC7397">
              <w:rPr>
                <w:rFonts w:eastAsia="Times New Roman" w:cs="Calibri"/>
                <w:szCs w:val="20"/>
              </w:rPr>
              <w:t>see also budget notes 17,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w:t>
            </w:r>
            <w:r w:rsidR="004E18CF" w:rsidRPr="004E18CF">
              <w:rPr>
                <w:rFonts w:eastAsia="Times New Roman" w:cs="Calibri"/>
                <w:szCs w:val="20"/>
                <w:highlight w:val="green"/>
                <w:lang w:eastAsia="en-GB"/>
              </w:rPr>
              <w:t>35</w:t>
            </w:r>
            <w:r w:rsidRPr="00AC7397">
              <w:rPr>
                <w:rFonts w:eastAsia="Times New Roman" w:cs="Calibri"/>
                <w:szCs w:val="20"/>
                <w:lang w:eastAsia="en-GB"/>
              </w:rPr>
              <w:t xml:space="preserve"> pw x $1,250 = $</w:t>
            </w:r>
            <w:r w:rsidR="004E18CF" w:rsidRPr="004E18CF">
              <w:rPr>
                <w:rFonts w:eastAsia="Times New Roman" w:cs="Calibri"/>
                <w:szCs w:val="20"/>
                <w:highlight w:val="green"/>
                <w:lang w:eastAsia="en-GB"/>
              </w:rPr>
              <w:t>43,750</w:t>
            </w:r>
            <w:r w:rsidRPr="00AC7397">
              <w:rPr>
                <w:rFonts w:eastAsia="Times New Roman" w:cs="Calibri"/>
                <w:szCs w:val="20"/>
                <w:lang w:eastAsia="en-GB"/>
              </w:rPr>
              <w:t xml:space="preserve"> (= </w:t>
            </w:r>
            <w:r w:rsidR="004E18CF" w:rsidRPr="004E18CF">
              <w:rPr>
                <w:rFonts w:eastAsia="Times New Roman" w:cs="Calibri"/>
                <w:szCs w:val="20"/>
                <w:highlight w:val="green"/>
                <w:lang w:eastAsia="en-GB"/>
              </w:rPr>
              <w:t>85</w:t>
            </w:r>
            <w:r w:rsidRPr="00AC7397">
              <w:rPr>
                <w:rFonts w:eastAsia="Times New Roman" w:cs="Calibri"/>
                <w:szCs w:val="20"/>
                <w:lang w:eastAsia="en-GB"/>
              </w:rPr>
              <w:t xml:space="preserve">% of the contract – </w:t>
            </w:r>
            <w:r w:rsidRPr="00AC7397">
              <w:rPr>
                <w:rFonts w:eastAsia="Times New Roman" w:cs="Calibri"/>
                <w:szCs w:val="20"/>
              </w:rPr>
              <w:t>see also budget note 17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(14 pw x $1,250 = $17,500 (= 33%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 xml:space="preserve">Total = </w:t>
            </w:r>
            <w:r w:rsidRPr="00C046EC">
              <w:rPr>
                <w:rFonts w:eastAsia="Times New Roman" w:cs="Calibri"/>
                <w:b/>
                <w:szCs w:val="20"/>
                <w:highlight w:val="green"/>
                <w:lang w:eastAsia="en-GB"/>
              </w:rPr>
              <w:t>$</w:t>
            </w:r>
            <w:r w:rsidR="00C046EC" w:rsidRPr="00C046EC">
              <w:rPr>
                <w:rFonts w:eastAsia="Times New Roman" w:cs="Calibri"/>
                <w:b/>
                <w:szCs w:val="20"/>
                <w:highlight w:val="green"/>
                <w:lang w:eastAsia="en-GB"/>
              </w:rPr>
              <w:t>149,250</w:t>
            </w:r>
            <w:r w:rsidRPr="00AC7397">
              <w:rPr>
                <w:rFonts w:eastAsia="Times New Roman" w:cs="Calibri"/>
                <w:szCs w:val="20"/>
                <w:lang w:eastAsia="en-GB"/>
              </w:rPr>
              <w:t xml:space="preserve"> </w:t>
            </w:r>
          </w:p>
        </w:tc>
      </w:tr>
      <w:tr w:rsidR="00505B9D" w:rsidRPr="00AC7397" w14:paraId="694F0272"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361327B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B792FB3"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5F5E5D2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A85403">
        <w:tc>
          <w:tcPr>
            <w:tcW w:w="630"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3579FB51"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6CA255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373C4C">
              <w:rPr>
                <w:rFonts w:eastAsia="Times New Roman" w:cs="Calibri"/>
                <w:b/>
                <w:bCs/>
                <w:szCs w:val="20"/>
                <w:highlight w:val="green"/>
                <w:lang w:eastAsia="en-GB"/>
              </w:rPr>
              <w:t>$</w:t>
            </w:r>
            <w:r w:rsidR="00373C4C" w:rsidRPr="00373C4C">
              <w:rPr>
                <w:rFonts w:eastAsia="Times New Roman" w:cs="Calibri"/>
                <w:b/>
                <w:bCs/>
                <w:szCs w:val="20"/>
                <w:highlight w:val="green"/>
                <w:lang w:eastAsia="en-GB"/>
              </w:rPr>
              <w:t>4,5</w:t>
            </w:r>
            <w:r w:rsidRPr="00373C4C">
              <w:rPr>
                <w:rFonts w:eastAsia="Times New Roman" w:cs="Calibri"/>
                <w:b/>
                <w:bCs/>
                <w:szCs w:val="20"/>
                <w:highlight w:val="green"/>
                <w:lang w:eastAsia="en-GB"/>
              </w:rPr>
              <w:t>00</w:t>
            </w:r>
          </w:p>
        </w:tc>
      </w:tr>
      <w:tr w:rsidR="00505B9D" w:rsidRPr="00AC7397" w14:paraId="716330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93299D8"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2391B16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w:t>
            </w:r>
            <w:r w:rsidRPr="00A85403">
              <w:rPr>
                <w:rFonts w:eastAsia="Times New Roman" w:cs="Calibri"/>
                <w:szCs w:val="20"/>
                <w:lang w:eastAsia="en-GB"/>
              </w:rPr>
              <w:t xml:space="preserve">coordination workshops </w:t>
            </w:r>
            <w:r w:rsidRPr="00A85403">
              <w:rPr>
                <w:rFonts w:eastAsia="Times New Roman" w:cs="Calibri"/>
                <w:szCs w:val="20"/>
              </w:rPr>
              <w:t>(2 x $2,000 = $4,000)</w:t>
            </w:r>
            <w:r w:rsidRPr="00A85403">
              <w:rPr>
                <w:rFonts w:eastAsia="Times New Roman" w:cs="Calibri"/>
                <w:szCs w:val="20"/>
                <w:lang w:eastAsia="en-GB"/>
              </w:rPr>
              <w:t xml:space="preserve"> under </w:t>
            </w:r>
            <w:r w:rsidRPr="00A85403">
              <w:rPr>
                <w:rFonts w:eastAsia="Times New Roman" w:cs="Calibri"/>
                <w:b/>
                <w:szCs w:val="20"/>
                <w:lang w:eastAsia="en-GB"/>
              </w:rPr>
              <w:t>output 1.1;</w:t>
            </w:r>
            <w:r w:rsidRPr="00A85403">
              <w:rPr>
                <w:rFonts w:eastAsia="Times New Roman" w:cs="Calibri"/>
                <w:szCs w:val="20"/>
                <w:lang w:eastAsia="en-GB"/>
              </w:rPr>
              <w:t xml:space="preserve"> MARA led stakeholder workshop for the formulation of the National IAS Management strategy and action plan (IAS NSAP 2021-2030) (</w:t>
            </w:r>
            <w:r w:rsidR="00675072" w:rsidRPr="00A85403">
              <w:rPr>
                <w:rFonts w:eastAsia="Times New Roman" w:cs="Calibri"/>
                <w:szCs w:val="20"/>
                <w:lang w:eastAsia="en-GB"/>
              </w:rPr>
              <w:t xml:space="preserve">8 x </w:t>
            </w:r>
            <w:r w:rsidRPr="00A85403">
              <w:rPr>
                <w:rFonts w:eastAsia="Times New Roman" w:cs="Calibri"/>
                <w:szCs w:val="20"/>
                <w:lang w:eastAsia="en-GB"/>
              </w:rPr>
              <w:t>$1</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$12,000</w:t>
            </w:r>
            <w:r w:rsidRPr="00A85403">
              <w:rPr>
                <w:rFonts w:eastAsia="Times New Roman" w:cs="Calibri"/>
                <w:szCs w:val="20"/>
                <w:lang w:eastAsia="en-GB"/>
              </w:rPr>
              <w:t>); Verification workshop for the formulation of the IAS NSAP (</w:t>
            </w:r>
            <w:r w:rsidR="00675072" w:rsidRPr="00A85403">
              <w:rPr>
                <w:rFonts w:eastAsia="Times New Roman" w:cs="Calibri"/>
                <w:szCs w:val="20"/>
                <w:lang w:eastAsia="en-GB"/>
              </w:rPr>
              <w:t xml:space="preserve">2 x </w:t>
            </w:r>
            <w:r w:rsidRPr="00A85403">
              <w:rPr>
                <w:rFonts w:eastAsia="Times New Roman" w:cs="Calibri"/>
                <w:szCs w:val="20"/>
                <w:lang w:eastAsia="en-GB"/>
              </w:rPr>
              <w:t>$2</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$5,000</w:t>
            </w:r>
            <w:r w:rsidRPr="00A85403">
              <w:rPr>
                <w:rFonts w:eastAsia="Times New Roman" w:cs="Calibri"/>
                <w:szCs w:val="20"/>
                <w:lang w:eastAsia="en-GB"/>
              </w:rPr>
              <w:t>); MARA led stakeholder workshop for the formulation of the Hainan and Chongqing IAS PSAPs (</w:t>
            </w:r>
            <w:r w:rsidR="00675072" w:rsidRPr="00A85403">
              <w:rPr>
                <w:rFonts w:eastAsia="Times New Roman" w:cs="Calibri"/>
                <w:szCs w:val="20"/>
                <w:lang w:eastAsia="en-GB"/>
              </w:rPr>
              <w:t xml:space="preserve">6 x </w:t>
            </w:r>
            <w:r w:rsidRPr="00A85403">
              <w:rPr>
                <w:rFonts w:eastAsia="Times New Roman" w:cs="Calibri"/>
                <w:szCs w:val="20"/>
                <w:lang w:eastAsia="en-GB"/>
              </w:rPr>
              <w:t>$</w:t>
            </w:r>
            <w:r w:rsidR="00675072" w:rsidRPr="00A85403">
              <w:rPr>
                <w:rFonts w:eastAsia="Times New Roman" w:cs="Calibri"/>
                <w:szCs w:val="20"/>
                <w:lang w:eastAsia="en-GB"/>
              </w:rPr>
              <w:t>1,500 = $9,000</w:t>
            </w:r>
            <w:r w:rsidRPr="00A85403">
              <w:rPr>
                <w:rFonts w:eastAsia="Times New Roman" w:cs="Calibri"/>
                <w:szCs w:val="20"/>
                <w:lang w:eastAsia="en-GB"/>
              </w:rPr>
              <w:t xml:space="preserve">); Verification workshop for the formulation of the Hainan and Chongqing IAS PSAPs </w:t>
            </w:r>
            <w:r w:rsidR="009A03E8" w:rsidRPr="00A85403">
              <w:rPr>
                <w:rFonts w:eastAsia="Times New Roman" w:cs="Calibri"/>
                <w:szCs w:val="20"/>
                <w:lang w:eastAsia="en-GB"/>
              </w:rPr>
              <w:t>$</w:t>
            </w:r>
            <w:r w:rsidRPr="00A85403">
              <w:rPr>
                <w:rFonts w:eastAsia="Times New Roman" w:cs="Calibri"/>
                <w:szCs w:val="20"/>
                <w:lang w:eastAsia="en-GB"/>
              </w:rPr>
              <w:t>(</w:t>
            </w:r>
            <w:r w:rsidR="007F0EEB" w:rsidRPr="00A85403">
              <w:rPr>
                <w:rFonts w:eastAsia="Times New Roman" w:cs="Calibri"/>
                <w:szCs w:val="20"/>
                <w:lang w:eastAsia="en-GB"/>
              </w:rPr>
              <w:t>2 x $2,500</w:t>
            </w:r>
            <w:r w:rsidRPr="00A85403">
              <w:rPr>
                <w:rFonts w:eastAsia="Times New Roman" w:cs="Calibri"/>
                <w:szCs w:val="20"/>
                <w:lang w:eastAsia="en-GB"/>
              </w:rPr>
              <w:t xml:space="preserve">) all under </w:t>
            </w:r>
            <w:r w:rsidRPr="00A85403">
              <w:rPr>
                <w:rFonts w:eastAsia="Times New Roman" w:cs="Calibri"/>
                <w:b/>
                <w:szCs w:val="20"/>
                <w:lang w:eastAsia="en-GB"/>
              </w:rPr>
              <w:t xml:space="preserve">output 1.3. </w:t>
            </w:r>
            <w:r w:rsidRPr="00A85403">
              <w:rPr>
                <w:rFonts w:eastAsia="Times New Roman" w:cs="Calibri"/>
                <w:b/>
                <w:bCs/>
                <w:szCs w:val="20"/>
                <w:lang w:eastAsia="en-GB"/>
              </w:rPr>
              <w:t>Total = $</w:t>
            </w:r>
            <w:r w:rsidR="007F0EEB" w:rsidRPr="00A85403">
              <w:rPr>
                <w:rFonts w:eastAsia="Times New Roman" w:cs="Calibri"/>
                <w:b/>
                <w:bCs/>
                <w:szCs w:val="20"/>
                <w:lang w:eastAsia="en-GB"/>
              </w:rPr>
              <w:t>35</w:t>
            </w:r>
            <w:r w:rsidRPr="00A85403">
              <w:rPr>
                <w:rFonts w:eastAsia="Times New Roman" w:cs="Calibri"/>
                <w:b/>
                <w:bCs/>
                <w:szCs w:val="20"/>
                <w:lang w:eastAsia="en-GB"/>
              </w:rPr>
              <w:t xml:space="preserve">,000. </w:t>
            </w:r>
            <w:r w:rsidRPr="00A85403">
              <w:rPr>
                <w:rFonts w:eastAsia="Times New Roman" w:cs="Calibri"/>
                <w:bCs/>
                <w:szCs w:val="20"/>
                <w:lang w:eastAsia="en-GB"/>
              </w:rPr>
              <w:t>Additional workshops will be led by MEE and GACC (see budget note</w:t>
            </w:r>
            <w:r w:rsidRPr="00AC7397">
              <w:rPr>
                <w:rFonts w:eastAsia="Times New Roman" w:cs="Calibri"/>
                <w:bCs/>
                <w:szCs w:val="20"/>
                <w:lang w:eastAsia="en-GB"/>
              </w:rPr>
              <w:t xml:space="preserve"> 11 and 16).</w:t>
            </w:r>
          </w:p>
        </w:tc>
      </w:tr>
      <w:tr w:rsidR="00505B9D" w:rsidRPr="00AC7397" w14:paraId="3E1DAD8B"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62953006"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578905AF"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62C86F4A"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3A4FE34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63C37C35"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33DC78FA"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C41CD5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400C5CD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2865DA8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6F4A86FC"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13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6199B6F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6C8BF511"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14931357"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5C1606A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w:t>
            </w:r>
            <w:r w:rsidR="00C046EC" w:rsidRPr="00C046EC">
              <w:rPr>
                <w:rFonts w:eastAsia="Times New Roman" w:cs="Calibri"/>
                <w:szCs w:val="20"/>
                <w:highlight w:val="green"/>
                <w:lang w:eastAsia="en-GB"/>
              </w:rPr>
              <w:t xml:space="preserve">National Technical Advisor for engaging support of high level stakeholders, coordinating all consultancy and service contract inputs,  and overall implementation of </w:t>
            </w:r>
            <w:r w:rsidR="00C046EC" w:rsidRPr="00C046EC">
              <w:rPr>
                <w:rFonts w:eastAsia="Times New Roman" w:cs="Calibri"/>
                <w:bCs/>
                <w:szCs w:val="20"/>
                <w:highlight w:val="green"/>
                <w:lang w:eastAsia="en-GB"/>
              </w:rPr>
              <w:t>Outputs 2.1, 2.2 and 2.3 with most focus on output 2.1</w:t>
            </w:r>
            <w:r w:rsidR="00C046EC" w:rsidRPr="00C046EC">
              <w:rPr>
                <w:rFonts w:eastAsia="Times New Roman" w:cs="Calibri"/>
                <w:szCs w:val="20"/>
                <w:highlight w:val="green"/>
                <w:lang w:eastAsia="en-GB"/>
              </w:rPr>
              <w:t xml:space="preserve"> (20 pm x $2,900 = $58,000 (= 33.3% of the contract – </w:t>
            </w:r>
            <w:r w:rsidR="00C046EC" w:rsidRPr="00C046EC">
              <w:rPr>
                <w:rFonts w:eastAsia="Times New Roman" w:cs="Calibri"/>
                <w:szCs w:val="20"/>
                <w:highlight w:val="green"/>
              </w:rPr>
              <w:t>see also budget notes 1, and 34</w:t>
            </w:r>
            <w:r w:rsidR="00C046EC" w:rsidRPr="003A009D">
              <w:rPr>
                <w:rFonts w:eastAsia="Times New Roman" w:cs="Calibri"/>
                <w:szCs w:val="20"/>
                <w:highlight w:val="green"/>
                <w:lang w:eastAsia="en-GB"/>
              </w:rPr>
              <w:t>)</w:t>
            </w:r>
            <w:r w:rsidR="00C046EC">
              <w:rPr>
                <w:rFonts w:eastAsia="Times New Roman" w:cs="Calibri"/>
                <w:szCs w:val="20"/>
                <w:lang w:eastAsia="en-GB"/>
              </w:rPr>
              <w:t xml:space="preserve">; </w:t>
            </w:r>
            <w:r w:rsidRPr="00AC7397">
              <w:rPr>
                <w:rFonts w:eastAsia="Times New Roman" w:cs="Calibri"/>
                <w:szCs w:val="20"/>
                <w:lang w:eastAsia="en-GB"/>
              </w:rPr>
              <w:t xml:space="preserve">C-SAP Chief Technical Advisor support primarily for </w:t>
            </w:r>
            <w:r w:rsidRPr="00AC7397">
              <w:rPr>
                <w:rFonts w:eastAsia="Times New Roman" w:cs="Calibri"/>
                <w:b/>
                <w:szCs w:val="20"/>
                <w:lang w:eastAsia="en-GB"/>
              </w:rPr>
              <w:t>output 2.1</w:t>
            </w:r>
            <w:r w:rsidRPr="00AC7397">
              <w:rPr>
                <w:rFonts w:eastAsia="Times New Roman" w:cs="Calibri"/>
                <w:szCs w:val="20"/>
                <w:lang w:eastAsia="en-GB"/>
              </w:rPr>
              <w:t xml:space="preserve"> (8 pw x $1,500 = $12,000) (= 16% of the contract – </w:t>
            </w:r>
            <w:r w:rsidRPr="00AC7397">
              <w:rPr>
                <w:rFonts w:eastAsia="Times New Roman" w:cs="Calibri"/>
                <w:szCs w:val="20"/>
              </w:rPr>
              <w:t>see also budget note 1,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(6 pw x $1,250 = $7,500 (= </w:t>
            </w:r>
            <w:r w:rsidR="004E18CF" w:rsidRPr="004E18CF">
              <w:rPr>
                <w:rFonts w:eastAsia="Times New Roman" w:cs="Calibri"/>
                <w:szCs w:val="20"/>
                <w:highlight w:val="green"/>
                <w:lang w:eastAsia="en-GB"/>
              </w:rPr>
              <w:t>15</w:t>
            </w:r>
            <w:r w:rsidRPr="00AC7397">
              <w:rPr>
                <w:rFonts w:eastAsia="Times New Roman" w:cs="Calibri"/>
                <w:szCs w:val="20"/>
                <w:lang w:eastAsia="en-GB"/>
              </w:rPr>
              <w:t xml:space="preserve">%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 27%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 xml:space="preserve">Total = </w:t>
            </w:r>
            <w:r w:rsidRPr="00C046EC">
              <w:rPr>
                <w:rFonts w:eastAsia="Times New Roman" w:cs="Calibri"/>
                <w:b/>
                <w:szCs w:val="20"/>
                <w:highlight w:val="green"/>
                <w:lang w:eastAsia="en-GB"/>
              </w:rPr>
              <w:t>$</w:t>
            </w:r>
            <w:r w:rsidR="00C046EC" w:rsidRPr="00C046EC">
              <w:rPr>
                <w:rFonts w:eastAsia="Times New Roman" w:cs="Calibri"/>
                <w:b/>
                <w:szCs w:val="20"/>
                <w:highlight w:val="green"/>
                <w:lang w:eastAsia="en-GB"/>
              </w:rPr>
              <w:t>102,750</w:t>
            </w:r>
          </w:p>
        </w:tc>
      </w:tr>
      <w:tr w:rsidR="00505B9D" w:rsidRPr="00AC7397" w14:paraId="7FAFC8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2F7FA539"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32CE160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04B88EA1"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22F99B4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5E6C6159"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6DA725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Develop an easy to use and publicly-</w:t>
            </w:r>
            <w:r w:rsidR="007F0EEB">
              <w:rPr>
                <w:rFonts w:eastAsia="Times New Roman" w:cs="Calibri"/>
                <w:bCs/>
                <w:szCs w:val="20"/>
                <w:lang w:eastAsia="en-GB"/>
              </w:rPr>
              <w:t>a</w:t>
            </w:r>
            <w:r w:rsidRPr="00AC7397">
              <w:rPr>
                <w:rFonts w:eastAsia="Times New Roman" w:cs="Calibri"/>
                <w:bCs/>
                <w:szCs w:val="20"/>
                <w:lang w:eastAsia="en-GB"/>
              </w:rPr>
              <w:t xml:space="preserve">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4E658A40" w:rsidR="00505B9D" w:rsidRPr="00AC7397" w:rsidRDefault="00DE4263" w:rsidP="006003CE">
            <w:pPr>
              <w:spacing w:after="0"/>
              <w:jc w:val="left"/>
              <w:rPr>
                <w:rFonts w:eastAsia="Times New Roman" w:cs="Calibri"/>
                <w:szCs w:val="20"/>
                <w:lang w:eastAsia="en-GB"/>
              </w:rPr>
            </w:pPr>
            <w:r>
              <w:rPr>
                <w:rFonts w:eastAsia="Times New Roman" w:cs="Calibri"/>
                <w:szCs w:val="20"/>
                <w:lang w:eastAsia="en-GB"/>
              </w:rPr>
              <w:t>19</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44AC479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6E97E5D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373C4C">
              <w:rPr>
                <w:rFonts w:eastAsia="Times New Roman" w:cs="Calibri"/>
                <w:b/>
                <w:bCs/>
                <w:szCs w:val="20"/>
                <w:highlight w:val="green"/>
                <w:lang w:eastAsia="en-GB"/>
              </w:rPr>
              <w:t>$</w:t>
            </w:r>
            <w:r w:rsidR="00373C4C" w:rsidRPr="00373C4C">
              <w:rPr>
                <w:rFonts w:eastAsia="Times New Roman" w:cs="Calibri"/>
                <w:b/>
                <w:bCs/>
                <w:szCs w:val="20"/>
                <w:highlight w:val="green"/>
                <w:lang w:eastAsia="en-GB"/>
              </w:rPr>
              <w:t>5,2</w:t>
            </w:r>
            <w:r w:rsidRPr="00373C4C">
              <w:rPr>
                <w:rFonts w:eastAsia="Times New Roman" w:cs="Calibri"/>
                <w:b/>
                <w:bCs/>
                <w:szCs w:val="20"/>
                <w:highlight w:val="green"/>
                <w:lang w:eastAsia="en-GB"/>
              </w:rPr>
              <w:t>00</w:t>
            </w:r>
          </w:p>
        </w:tc>
      </w:tr>
      <w:tr w:rsidR="00505B9D" w:rsidRPr="00AC7397" w14:paraId="2A5CB2F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5305EA9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84FA1A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05406C4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14F6BAF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23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55AAF25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4B5102B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35F14F0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26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098DC7F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09A5273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4B65008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26A746A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3E4E2F4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9D451E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4F0B1F9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0636BF1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w:t>
            </w:r>
            <w:r w:rsidR="00C046EC" w:rsidRPr="00C046EC">
              <w:rPr>
                <w:rFonts w:eastAsia="Times New Roman" w:cs="Calibri"/>
                <w:szCs w:val="20"/>
                <w:highlight w:val="green"/>
                <w:lang w:eastAsia="en-GB"/>
              </w:rPr>
              <w:t xml:space="preserve">National Technical Advisor for engaging support of high level stakeholders, coordinating all consultancy and service contract inputs,  and overall implementation of </w:t>
            </w:r>
            <w:r w:rsidR="00C046EC" w:rsidRPr="00C046EC">
              <w:rPr>
                <w:rFonts w:eastAsia="Times New Roman" w:cs="Calibri"/>
                <w:b/>
                <w:szCs w:val="20"/>
                <w:highlight w:val="green"/>
                <w:lang w:eastAsia="en-GB"/>
              </w:rPr>
              <w:t>Component 3</w:t>
            </w:r>
            <w:r w:rsidR="00C046EC" w:rsidRPr="00C046EC">
              <w:rPr>
                <w:rFonts w:eastAsia="Times New Roman" w:cs="Calibri"/>
                <w:szCs w:val="20"/>
                <w:highlight w:val="green"/>
                <w:lang w:eastAsia="en-GB"/>
              </w:rPr>
              <w:t xml:space="preserve"> but primarily focusing on </w:t>
            </w:r>
            <w:r w:rsidR="00C046EC" w:rsidRPr="00C046EC">
              <w:rPr>
                <w:rFonts w:eastAsia="Times New Roman" w:cs="Calibri"/>
                <w:b/>
                <w:szCs w:val="20"/>
                <w:highlight w:val="green"/>
                <w:lang w:eastAsia="en-GB"/>
              </w:rPr>
              <w:t>output 3.1</w:t>
            </w:r>
            <w:r w:rsidR="00C046EC" w:rsidRPr="00C046EC">
              <w:rPr>
                <w:rFonts w:eastAsia="Times New Roman" w:cs="Calibri"/>
                <w:szCs w:val="20"/>
                <w:highlight w:val="green"/>
                <w:lang w:eastAsia="en-GB"/>
              </w:rPr>
              <w:t xml:space="preserve"> (20 pm x $2,900 = $58,000 (= 33.3% of the contract – </w:t>
            </w:r>
            <w:r w:rsidR="00C046EC" w:rsidRPr="00C046EC">
              <w:rPr>
                <w:rFonts w:eastAsia="Times New Roman" w:cs="Calibri"/>
                <w:szCs w:val="20"/>
                <w:highlight w:val="green"/>
              </w:rPr>
              <w:t>see also budget notes 1, and 17</w:t>
            </w:r>
            <w:r w:rsidR="00C046EC" w:rsidRPr="00C046EC">
              <w:rPr>
                <w:rFonts w:eastAsia="Times New Roman" w:cs="Calibri"/>
                <w:szCs w:val="20"/>
                <w:highlight w:val="green"/>
                <w:lang w:eastAsia="en-GB"/>
              </w:rPr>
              <w:t>);</w:t>
            </w:r>
            <w:r w:rsidR="00C046EC" w:rsidRPr="00AC7397">
              <w:rPr>
                <w:rFonts w:eastAsia="Times New Roman" w:cs="Calibri"/>
                <w:szCs w:val="20"/>
                <w:lang w:eastAsia="en-GB"/>
              </w:rPr>
              <w:t xml:space="preserve"> </w:t>
            </w:r>
            <w:r w:rsidRPr="00AC7397">
              <w:rPr>
                <w:rFonts w:eastAsia="Times New Roman" w:cs="Calibri"/>
                <w:szCs w:val="20"/>
                <w:lang w:eastAsia="en-GB"/>
              </w:rPr>
              <w:t xml:space="preserve">C-SAP Chief Technical Advisor support primarily for </w:t>
            </w:r>
            <w:r w:rsidRPr="00AC7397">
              <w:rPr>
                <w:rFonts w:eastAsia="Times New Roman" w:cs="Calibri"/>
                <w:b/>
                <w:szCs w:val="20"/>
                <w:lang w:eastAsia="en-GB"/>
              </w:rPr>
              <w:t xml:space="preserve">output 3.3 and 3.4 </w:t>
            </w:r>
            <w:r w:rsidRPr="00AC7397">
              <w:rPr>
                <w:rFonts w:eastAsia="Times New Roman" w:cs="Calibri"/>
                <w:szCs w:val="20"/>
                <w:lang w:eastAsia="en-GB"/>
              </w:rPr>
              <w:t xml:space="preserve">(12 pw x $1,500 = $18,000) (= 24% of the contract – </w:t>
            </w:r>
            <w:r w:rsidRPr="00AC7397">
              <w:rPr>
                <w:rFonts w:eastAsia="Times New Roman" w:cs="Calibri"/>
                <w:szCs w:val="20"/>
              </w:rPr>
              <w:t>see also budget note 1, 17 and 47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3.2</w:t>
            </w:r>
            <w:r w:rsidRPr="00AC7397">
              <w:rPr>
                <w:rFonts w:eastAsia="Times New Roman" w:cs="Calibri"/>
                <w:szCs w:val="20"/>
                <w:lang w:eastAsia="en-GB"/>
              </w:rPr>
              <w:t xml:space="preserve"> (29 pw x $1,250 = $36,250 (= 67%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3.1</w:t>
            </w:r>
            <w:r w:rsidRPr="00AC7397">
              <w:rPr>
                <w:rFonts w:eastAsia="Times New Roman" w:cs="Calibri"/>
                <w:szCs w:val="20"/>
                <w:lang w:eastAsia="en-GB"/>
              </w:rPr>
              <w:t xml:space="preserve"> (55 pw x $1,250 = $68,750 (= 73% of the contract – </w:t>
            </w:r>
            <w:r w:rsidRPr="00AC7397">
              <w:rPr>
                <w:rFonts w:eastAsia="Times New Roman" w:cs="Calibri"/>
                <w:szCs w:val="20"/>
              </w:rPr>
              <w:t>see also budget note 17</w:t>
            </w:r>
            <w:r w:rsidRPr="00AC7397">
              <w:rPr>
                <w:rFonts w:eastAsia="Times New Roman" w:cs="Calibri"/>
                <w:szCs w:val="20"/>
                <w:lang w:eastAsia="en-GB"/>
              </w:rPr>
              <w:t>)). Gender specialist (2 pw x 1,250=2,500</w:t>
            </w:r>
            <w:r w:rsidRPr="00AC7397">
              <w:rPr>
                <w:rFonts w:eastAsia="Times New Roman" w:cs="Calibri"/>
                <w:b/>
                <w:szCs w:val="20"/>
                <w:lang w:eastAsia="en-GB"/>
              </w:rPr>
              <w:t xml:space="preserve">) </w:t>
            </w:r>
            <w:r w:rsidRPr="00AC7397">
              <w:rPr>
                <w:rFonts w:eastAsia="Times New Roman" w:cs="Calibri"/>
                <w:szCs w:val="20"/>
                <w:lang w:eastAsia="en-GB"/>
              </w:rPr>
              <w:t xml:space="preserve">(= 20% of the contract – </w:t>
            </w:r>
            <w:r w:rsidRPr="00AC7397">
              <w:rPr>
                <w:rFonts w:eastAsia="Times New Roman" w:cs="Calibri"/>
                <w:szCs w:val="20"/>
              </w:rPr>
              <w:t>see also budget note 47</w:t>
            </w:r>
            <w:r w:rsidRPr="00AC7397">
              <w:rPr>
                <w:rFonts w:eastAsia="Times New Roman" w:cs="Calibri"/>
                <w:szCs w:val="20"/>
                <w:lang w:eastAsia="en-GB"/>
              </w:rPr>
              <w:t>)</w:t>
            </w:r>
            <w:r w:rsidRPr="00AC7397">
              <w:rPr>
                <w:rFonts w:eastAsia="Times New Roman" w:cs="Calibri"/>
                <w:b/>
                <w:szCs w:val="20"/>
                <w:lang w:eastAsia="en-GB"/>
              </w:rPr>
              <w:t xml:space="preserve">. Total = </w:t>
            </w:r>
            <w:r w:rsidRPr="00C046EC">
              <w:rPr>
                <w:rFonts w:eastAsia="Times New Roman" w:cs="Calibri"/>
                <w:b/>
                <w:szCs w:val="20"/>
                <w:highlight w:val="green"/>
                <w:lang w:eastAsia="en-GB"/>
              </w:rPr>
              <w:t>$</w:t>
            </w:r>
            <w:r w:rsidR="00C046EC" w:rsidRPr="00C046EC">
              <w:rPr>
                <w:rFonts w:eastAsia="Times New Roman" w:cs="Calibri"/>
                <w:b/>
                <w:szCs w:val="20"/>
                <w:highlight w:val="green"/>
                <w:lang w:eastAsia="en-GB"/>
              </w:rPr>
              <w:t>183,500</w:t>
            </w:r>
          </w:p>
        </w:tc>
      </w:tr>
      <w:tr w:rsidR="00505B9D" w:rsidRPr="00AC7397" w14:paraId="4652807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060646E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743D526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617DF99" w14:textId="6C8EC940" w:rsidR="00505B9D" w:rsidRPr="00AC7397" w:rsidRDefault="00505B9D" w:rsidP="006003CE">
            <w:pPr>
              <w:spacing w:after="0"/>
              <w:jc w:val="left"/>
              <w:rPr>
                <w:rFonts w:eastAsia="Times New Roman" w:cs="Calibri"/>
                <w:szCs w:val="20"/>
                <w:lang w:eastAsia="en-GB"/>
              </w:rPr>
            </w:pP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CE9E685" w14:textId="6E2EEEA1" w:rsidR="00505B9D" w:rsidRPr="00AC7397" w:rsidRDefault="00505B9D" w:rsidP="006003CE">
            <w:pPr>
              <w:spacing w:after="120"/>
              <w:jc w:val="left"/>
              <w:rPr>
                <w:rFonts w:eastAsia="Times New Roman" w:cs="Calibri"/>
                <w:b/>
                <w:szCs w:val="20"/>
                <w:u w:val="single"/>
                <w:lang w:eastAsia="en-GB"/>
              </w:rPr>
            </w:pPr>
          </w:p>
        </w:tc>
      </w:tr>
      <w:tr w:rsidR="00505B9D" w:rsidRPr="00AC7397" w14:paraId="01AA8CC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2AD61CD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4</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(9B  MEE)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59E809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34</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10D5AF9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4D3605B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2475B1AC"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373C4C">
              <w:rPr>
                <w:rFonts w:eastAsia="Times New Roman" w:cs="Calibri"/>
                <w:b/>
                <w:bCs/>
                <w:szCs w:val="20"/>
                <w:highlight w:val="green"/>
                <w:lang w:eastAsia="en-GB"/>
              </w:rPr>
              <w:t>$</w:t>
            </w:r>
            <w:r w:rsidR="00373C4C" w:rsidRPr="00373C4C">
              <w:rPr>
                <w:rFonts w:eastAsia="Times New Roman" w:cs="Calibri"/>
                <w:b/>
                <w:bCs/>
                <w:szCs w:val="20"/>
                <w:highlight w:val="green"/>
                <w:lang w:eastAsia="en-GB"/>
              </w:rPr>
              <w:t>5,2</w:t>
            </w:r>
            <w:r w:rsidRPr="00373C4C">
              <w:rPr>
                <w:rFonts w:eastAsia="Times New Roman" w:cs="Calibri"/>
                <w:b/>
                <w:bCs/>
                <w:szCs w:val="20"/>
                <w:highlight w:val="green"/>
                <w:lang w:eastAsia="en-GB"/>
              </w:rPr>
              <w:t>00</w:t>
            </w:r>
          </w:p>
        </w:tc>
      </w:tr>
      <w:tr w:rsidR="00505B9D" w:rsidRPr="00AC7397" w14:paraId="5867AA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47B494F6"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7FC5DE8D"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Stakeholder workshop for the formulation of the IAS distribution survey and IAS impact assessment reports for Wenchang, Bishan ($2,500) under </w:t>
            </w:r>
            <w:r w:rsidRPr="00AC7397">
              <w:rPr>
                <w:rFonts w:eastAsia="Times New Roman" w:cs="Calibri"/>
                <w:b/>
                <w:szCs w:val="20"/>
                <w:lang w:eastAsia="en-GB"/>
              </w:rPr>
              <w:t>output 3.3</w:t>
            </w:r>
            <w:r w:rsidRPr="00AC7397">
              <w:rPr>
                <w:rFonts w:eastAsia="Times New Roman" w:cs="Calibri"/>
                <w:szCs w:val="20"/>
                <w:lang w:eastAsia="en-GB"/>
              </w:rPr>
              <w:t xml:space="preserve">; Stakeholder workshop for the formulation of the IAS Management plans for Wenchang city and Bishan </w:t>
            </w:r>
            <w:r w:rsidRPr="00A85403">
              <w:rPr>
                <w:rFonts w:eastAsia="Times New Roman" w:cs="Calibri"/>
                <w:szCs w:val="20"/>
                <w:lang w:eastAsia="en-GB"/>
              </w:rPr>
              <w:t>district (</w:t>
            </w:r>
            <w:r w:rsidR="00AC15A8" w:rsidRPr="00A85403">
              <w:rPr>
                <w:rFonts w:eastAsia="Times New Roman" w:cs="Calibri"/>
                <w:szCs w:val="20"/>
                <w:lang w:eastAsia="en-GB"/>
              </w:rPr>
              <w:t>8</w:t>
            </w:r>
            <w:r w:rsidRPr="00A85403">
              <w:rPr>
                <w:rFonts w:eastAsia="Times New Roman" w:cs="Calibri"/>
                <w:szCs w:val="20"/>
                <w:lang w:eastAsia="en-GB"/>
              </w:rPr>
              <w:t xml:space="preserve"> x $1,500 = $</w:t>
            </w:r>
            <w:r w:rsidR="00AC15A8" w:rsidRPr="00A85403">
              <w:rPr>
                <w:rFonts w:eastAsia="Times New Roman" w:cs="Calibri"/>
                <w:szCs w:val="20"/>
                <w:lang w:eastAsia="en-GB"/>
              </w:rPr>
              <w:t>12</w:t>
            </w:r>
            <w:r w:rsidRPr="00A85403">
              <w:rPr>
                <w:rFonts w:eastAsia="Times New Roman" w:cs="Calibri"/>
                <w:szCs w:val="20"/>
                <w:lang w:eastAsia="en-GB"/>
              </w:rPr>
              <w:t xml:space="preserve">,000)) under </w:t>
            </w:r>
            <w:r w:rsidRPr="00A85403">
              <w:rPr>
                <w:rFonts w:eastAsia="Times New Roman" w:cs="Calibri"/>
                <w:b/>
                <w:szCs w:val="20"/>
                <w:lang w:eastAsia="en-GB"/>
              </w:rPr>
              <w:t>output 3.</w:t>
            </w:r>
            <w:r w:rsidR="00335D35" w:rsidRPr="00A85403">
              <w:rPr>
                <w:rFonts w:eastAsia="Times New Roman" w:cs="Calibri"/>
                <w:b/>
                <w:szCs w:val="20"/>
                <w:lang w:eastAsia="en-GB"/>
              </w:rPr>
              <w:t>4.</w:t>
            </w:r>
            <w:r w:rsidRPr="00A85403">
              <w:rPr>
                <w:rFonts w:eastAsia="Times New Roman" w:cs="Calibri"/>
                <w:szCs w:val="20"/>
                <w:lang w:eastAsia="en-GB"/>
              </w:rPr>
              <w:t xml:space="preserve"> </w:t>
            </w:r>
            <w:r w:rsidRPr="00A85403">
              <w:rPr>
                <w:rFonts w:eastAsia="Times New Roman" w:cs="Calibri"/>
                <w:b/>
                <w:szCs w:val="20"/>
                <w:lang w:eastAsia="en-GB"/>
              </w:rPr>
              <w:t xml:space="preserve">Total </w:t>
            </w:r>
            <w:r w:rsidRPr="00310CAD">
              <w:rPr>
                <w:rFonts w:eastAsia="Times New Roman" w:cs="Calibri"/>
                <w:b/>
                <w:szCs w:val="20"/>
                <w:highlight w:val="cyan"/>
                <w:lang w:eastAsia="en-GB"/>
              </w:rPr>
              <w:t>=$</w:t>
            </w:r>
            <w:r w:rsidR="00EF05C1" w:rsidRPr="00310CAD">
              <w:rPr>
                <w:rFonts w:eastAsia="Times New Roman" w:cs="Calibri"/>
                <w:b/>
                <w:szCs w:val="20"/>
                <w:highlight w:val="cyan"/>
                <w:lang w:eastAsia="en-GB"/>
              </w:rPr>
              <w:t>14</w:t>
            </w:r>
            <w:r w:rsidR="00310CAD" w:rsidRPr="00310CAD">
              <w:rPr>
                <w:rFonts w:eastAsia="Times New Roman" w:cs="Calibri"/>
                <w:b/>
                <w:szCs w:val="20"/>
                <w:highlight w:val="cyan"/>
                <w:lang w:eastAsia="en-GB"/>
              </w:rPr>
              <w:t>,</w:t>
            </w:r>
            <w:r w:rsidR="00EF05C1" w:rsidRPr="00310CAD">
              <w:rPr>
                <w:rFonts w:eastAsia="Times New Roman" w:cs="Calibri"/>
                <w:b/>
                <w:szCs w:val="20"/>
                <w:highlight w:val="cyan"/>
                <w:lang w:eastAsia="en-GB"/>
              </w:rPr>
              <w:t>500</w:t>
            </w:r>
          </w:p>
        </w:tc>
      </w:tr>
      <w:tr w:rsidR="00505B9D" w:rsidRPr="00AC7397" w14:paraId="7BB0C1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3F07617F"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38</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446EDD99"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408B41F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66262B3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0DB67CC5"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404F816D"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3932B82C"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3AE18CE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for: </w:t>
            </w:r>
            <w:r w:rsidR="00C046EC" w:rsidRPr="005179B6">
              <w:rPr>
                <w:rFonts w:eastAsia="Times New Roman" w:cs="Calibri"/>
                <w:szCs w:val="20"/>
                <w:highlight w:val="green"/>
                <w:lang w:eastAsia="en-GB"/>
              </w:rPr>
              <w:t xml:space="preserve">Technical </w:t>
            </w:r>
            <w:r w:rsidR="00B30FEE">
              <w:rPr>
                <w:rFonts w:eastAsia="Times New Roman"/>
                <w:highlight w:val="green"/>
              </w:rPr>
              <w:t xml:space="preserve">C-SAP </w:t>
            </w:r>
            <w:r w:rsidR="00C046EC" w:rsidRPr="005179B6">
              <w:rPr>
                <w:rFonts w:eastAsia="Times New Roman" w:cs="Calibri"/>
                <w:szCs w:val="20"/>
                <w:highlight w:val="green"/>
                <w:lang w:eastAsia="en-GB"/>
              </w:rPr>
              <w:t xml:space="preserve">Program Advisor to support program technical alignment and coordinate the C-SAP 2 (IAS) project’s knowledge management work with the C-SAP 1 and 5 projects.  The Technical Program Advisor will also </w:t>
            </w:r>
            <w:r w:rsidR="005179B6" w:rsidRPr="005179B6">
              <w:rPr>
                <w:rFonts w:eastAsia="Times New Roman" w:cs="Calibri"/>
                <w:szCs w:val="20"/>
                <w:highlight w:val="green"/>
                <w:lang w:eastAsia="en-GB"/>
              </w:rPr>
              <w:t xml:space="preserve">develop </w:t>
            </w:r>
            <w:r w:rsidR="00C046EC" w:rsidRPr="005179B6">
              <w:rPr>
                <w:rFonts w:eastAsia="Times New Roman" w:cs="Calibri"/>
                <w:szCs w:val="20"/>
                <w:highlight w:val="green"/>
                <w:lang w:eastAsia="en-GB"/>
              </w:rPr>
              <w:t xml:space="preserve">government memos and briefs etc. related to the program, as well as visualize the programm’s successes on various media. The </w:t>
            </w:r>
            <w:r w:rsidR="005179B6" w:rsidRPr="005179B6">
              <w:rPr>
                <w:rFonts w:eastAsia="Times New Roman" w:cs="Calibri"/>
                <w:szCs w:val="20"/>
                <w:highlight w:val="green"/>
                <w:lang w:eastAsia="en-GB"/>
              </w:rPr>
              <w:t xml:space="preserve">Technical Program Advisor </w:t>
            </w:r>
            <w:r w:rsidR="00C046EC" w:rsidRPr="005179B6">
              <w:rPr>
                <w:rFonts w:eastAsia="Times New Roman" w:cs="Calibri"/>
                <w:szCs w:val="20"/>
                <w:highlight w:val="green"/>
                <w:lang w:eastAsia="en-GB"/>
              </w:rPr>
              <w:t xml:space="preserve">will also </w:t>
            </w:r>
            <w:r w:rsidR="005179B6" w:rsidRPr="005179B6">
              <w:rPr>
                <w:rFonts w:eastAsia="Times New Roman" w:cs="Calibri"/>
                <w:szCs w:val="20"/>
                <w:highlight w:val="green"/>
                <w:lang w:eastAsia="en-GB"/>
              </w:rPr>
              <w:t xml:space="preserve">work with </w:t>
            </w:r>
            <w:r w:rsidR="00C046EC" w:rsidRPr="005179B6">
              <w:rPr>
                <w:rFonts w:eastAsia="Times New Roman"/>
                <w:highlight w:val="green"/>
              </w:rPr>
              <w:t>the projects M&amp;E Specialist in the</w:t>
            </w:r>
            <w:r w:rsidR="00C046EC" w:rsidRPr="005179B6">
              <w:rPr>
                <w:rFonts w:eastAsia="Times New Roman" w:cs="Calibri"/>
                <w:szCs w:val="20"/>
                <w:highlight w:val="green"/>
                <w:lang w:eastAsia="en-GB"/>
              </w:rPr>
              <w:t xml:space="preserve"> program’s monitoring and evaluation</w:t>
            </w:r>
            <w:r w:rsidR="00C046EC" w:rsidRPr="005179B6">
              <w:rPr>
                <w:rFonts w:eastAsia="Times New Roman"/>
                <w:highlight w:val="green"/>
              </w:rPr>
              <w:t xml:space="preserve"> work</w:t>
            </w:r>
            <w:r w:rsidR="00C046EC" w:rsidRPr="005179B6">
              <w:rPr>
                <w:rFonts w:eastAsia="Times New Roman" w:cs="Calibri"/>
                <w:szCs w:val="20"/>
                <w:highlight w:val="green"/>
                <w:lang w:eastAsia="en-GB"/>
              </w:rPr>
              <w:t>. (</w:t>
            </w:r>
            <w:r w:rsidR="005179B6" w:rsidRPr="005179B6">
              <w:rPr>
                <w:rFonts w:eastAsia="Times New Roman" w:cs="Calibri"/>
                <w:szCs w:val="20"/>
                <w:highlight w:val="green"/>
                <w:lang w:eastAsia="en-GB"/>
              </w:rPr>
              <w:t>60</w:t>
            </w:r>
            <w:r w:rsidR="00C046EC" w:rsidRPr="005179B6">
              <w:rPr>
                <w:rFonts w:eastAsia="Times New Roman" w:cs="Calibri"/>
                <w:szCs w:val="20"/>
                <w:highlight w:val="green"/>
                <w:lang w:eastAsia="en-GB"/>
              </w:rPr>
              <w:t xml:space="preserve"> pm x $2,200 = $</w:t>
            </w:r>
            <w:r w:rsidR="005179B6" w:rsidRPr="005179B6">
              <w:rPr>
                <w:rFonts w:eastAsia="Times New Roman" w:cs="Calibri"/>
                <w:szCs w:val="20"/>
                <w:highlight w:val="green"/>
                <w:lang w:eastAsia="en-GB"/>
              </w:rPr>
              <w:t>132,000</w:t>
            </w:r>
            <w:r w:rsidR="00C046EC" w:rsidRPr="00AC7397">
              <w:rPr>
                <w:rFonts w:eastAsia="Times New Roman" w:cs="Calibri"/>
                <w:szCs w:val="20"/>
                <w:lang w:eastAsia="en-GB"/>
              </w:rPr>
              <w:t>)</w:t>
            </w:r>
            <w:r w:rsidR="00C046EC">
              <w:rPr>
                <w:rFonts w:eastAsia="Times New Roman" w:cs="Calibri"/>
                <w:szCs w:val="20"/>
                <w:lang w:eastAsia="en-GB"/>
              </w:rPr>
              <w:t xml:space="preserve">; </w:t>
            </w:r>
            <w:r w:rsidRPr="00AC7397">
              <w:rPr>
                <w:rFonts w:eastAsia="Times New Roman" w:cs="Calibri"/>
                <w:szCs w:val="20"/>
                <w:lang w:eastAsia="en-GB"/>
              </w:rPr>
              <w:t xml:space="preserve">Mid-term Review ($250 x 40 days = $10,000) in Year 3; Terminal Evaluation ($250 x 46 days = $11,500) in Year 5; C-SAP Chief Technical Advisor support primarily for </w:t>
            </w:r>
            <w:r w:rsidRPr="00AC7397">
              <w:rPr>
                <w:rFonts w:eastAsia="Times New Roman" w:cs="Calibri"/>
                <w:b/>
                <w:szCs w:val="20"/>
                <w:lang w:eastAsia="en-GB"/>
              </w:rPr>
              <w:t xml:space="preserve">output </w:t>
            </w:r>
            <w:r w:rsidR="002A27CD">
              <w:rPr>
                <w:rFonts w:eastAsia="Times New Roman" w:cs="Calibri"/>
                <w:b/>
                <w:szCs w:val="20"/>
                <w:lang w:eastAsia="en-GB"/>
              </w:rPr>
              <w:t>4</w:t>
            </w:r>
            <w:r w:rsidRPr="00AC7397">
              <w:rPr>
                <w:rFonts w:eastAsia="Times New Roman" w:cs="Calibri"/>
                <w:b/>
                <w:szCs w:val="20"/>
                <w:lang w:eastAsia="en-GB"/>
              </w:rPr>
              <w:t xml:space="preserve">.3 and </w:t>
            </w:r>
            <w:r w:rsidR="002A27CD">
              <w:rPr>
                <w:rFonts w:eastAsia="Times New Roman" w:cs="Calibri"/>
                <w:b/>
                <w:szCs w:val="20"/>
                <w:lang w:eastAsia="en-GB"/>
              </w:rPr>
              <w:t>4</w:t>
            </w:r>
            <w:r w:rsidRPr="00AC7397">
              <w:rPr>
                <w:rFonts w:eastAsia="Times New Roman" w:cs="Calibri"/>
                <w:b/>
                <w:szCs w:val="20"/>
                <w:lang w:eastAsia="en-GB"/>
              </w:rPr>
              <w:t xml:space="preserve">.4 </w:t>
            </w:r>
            <w:r w:rsidRPr="00AC7397">
              <w:rPr>
                <w:rFonts w:eastAsia="Times New Roman" w:cs="Calibri"/>
                <w:szCs w:val="20"/>
                <w:lang w:eastAsia="en-GB"/>
              </w:rPr>
              <w:t xml:space="preserve">(10 pw x $1,500 = $15,000) (= 20% of the contract – </w:t>
            </w:r>
            <w:r w:rsidRPr="00AC7397">
              <w:rPr>
                <w:rFonts w:eastAsia="Times New Roman" w:cs="Calibri"/>
                <w:szCs w:val="20"/>
              </w:rPr>
              <w:t>see also budget note 1, 17 and 34</w:t>
            </w:r>
            <w:r w:rsidRPr="00AC7397">
              <w:rPr>
                <w:rFonts w:eastAsia="Times New Roman" w:cs="Calibri"/>
                <w:szCs w:val="20"/>
                <w:lang w:eastAsia="en-GB"/>
              </w:rPr>
              <w:t xml:space="preserve">); Awareness raising consultant (Agriculture) (21 pw x $1,250 = $26,250) under </w:t>
            </w:r>
            <w:r w:rsidRPr="00AC7397">
              <w:rPr>
                <w:rFonts w:eastAsia="Times New Roman" w:cs="Calibri"/>
                <w:b/>
                <w:szCs w:val="20"/>
                <w:lang w:eastAsia="en-GB"/>
              </w:rPr>
              <w:t>output 4.1;</w:t>
            </w:r>
            <w:r w:rsidRPr="00AC7397">
              <w:rPr>
                <w:rFonts w:eastAsia="Times New Roman" w:cs="Calibri"/>
                <w:szCs w:val="20"/>
                <w:lang w:eastAsia="en-GB"/>
              </w:rPr>
              <w:t xml:space="preserve"> Gender specialist (8 pw x 1,250=10,000) (= 80% of the contract – </w:t>
            </w:r>
            <w:r w:rsidRPr="00AC7397">
              <w:rPr>
                <w:rFonts w:eastAsia="Times New Roman" w:cs="Calibri"/>
                <w:szCs w:val="20"/>
              </w:rPr>
              <w:t>see also budget note 34</w:t>
            </w:r>
            <w:r w:rsidRPr="00AC7397">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szCs w:val="20"/>
                <w:lang w:eastAsia="en-GB"/>
              </w:rPr>
              <w:t xml:space="preserve">Total </w:t>
            </w:r>
            <w:r w:rsidRPr="005179B6">
              <w:rPr>
                <w:rFonts w:eastAsia="Times New Roman" w:cs="Calibri"/>
                <w:b/>
                <w:szCs w:val="20"/>
                <w:highlight w:val="green"/>
                <w:lang w:eastAsia="en-GB"/>
              </w:rPr>
              <w:t>$</w:t>
            </w:r>
            <w:r w:rsidR="005179B6" w:rsidRPr="005179B6">
              <w:rPr>
                <w:rFonts w:eastAsia="Times New Roman" w:cs="Calibri"/>
                <w:b/>
                <w:szCs w:val="20"/>
                <w:highlight w:val="green"/>
                <w:lang w:eastAsia="en-GB"/>
              </w:rPr>
              <w:t>234,750</w:t>
            </w:r>
          </w:p>
        </w:tc>
      </w:tr>
      <w:tr w:rsidR="00505B9D" w:rsidRPr="00AC7397" w14:paraId="4A9779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3C196F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409BBB47"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lang w:eastAsia="en-GB"/>
              </w:rPr>
              <w:t>Travel and DSA</w:t>
            </w:r>
            <w:r w:rsidRPr="00A85403">
              <w:rPr>
                <w:rFonts w:eastAsia="Times New Roman" w:cs="Calibri"/>
                <w:szCs w:val="20"/>
                <w:lang w:eastAsia="en-GB"/>
              </w:rPr>
              <w:t xml:space="preserve">: Mid-term Review in </w:t>
            </w:r>
            <w:r w:rsidRPr="00A85403">
              <w:rPr>
                <w:rFonts w:eastAsia="Times New Roman" w:cs="Calibri"/>
                <w:b/>
                <w:szCs w:val="20"/>
                <w:lang w:eastAsia="en-GB"/>
              </w:rPr>
              <w:t>year 3</w:t>
            </w:r>
            <w:r w:rsidRPr="00A85403">
              <w:rPr>
                <w:rFonts w:eastAsia="Times New Roman" w:cs="Calibri"/>
                <w:szCs w:val="20"/>
                <w:lang w:eastAsia="en-GB"/>
              </w:rPr>
              <w:t xml:space="preserve">- International travel ($1,500); and domestic travel (5 x $1000 = $5,000); DSA (IC) (9 x $250 = $2,250); DSA (NCs) (14 x $250 = $3,500); Terminal Evaluation in </w:t>
            </w:r>
            <w:r w:rsidRPr="00A85403">
              <w:rPr>
                <w:rFonts w:eastAsia="Times New Roman" w:cs="Calibri"/>
                <w:b/>
                <w:szCs w:val="20"/>
                <w:lang w:eastAsia="en-GB"/>
              </w:rPr>
              <w:t>year 5</w:t>
            </w:r>
            <w:r w:rsidRPr="00A85403">
              <w:rPr>
                <w:rFonts w:eastAsia="Times New Roman" w:cs="Calibri"/>
                <w:szCs w:val="20"/>
                <w:lang w:eastAsia="en-GB"/>
              </w:rPr>
              <w:t xml:space="preserve"> - International travel ($1,500); and domestic travel (9 x $1000 = $9,000); DSA (IC) (12 x $250 = $3,000); DSA (NCs) (16 x $250 = $4,000); </w:t>
            </w:r>
            <w:r w:rsidRPr="00A85403">
              <w:rPr>
                <w:szCs w:val="20"/>
              </w:rPr>
              <w:t>Travel and DSA for Best practice learning and knowledge sharing exchange missions (9 persons x $5,000 = $</w:t>
            </w:r>
            <w:r w:rsidR="00AC15A8" w:rsidRPr="00A85403">
              <w:rPr>
                <w:szCs w:val="20"/>
              </w:rPr>
              <w:t>5</w:t>
            </w:r>
            <w:r w:rsidRPr="00A85403">
              <w:rPr>
                <w:szCs w:val="20"/>
              </w:rPr>
              <w:t>5,000)</w:t>
            </w:r>
            <w:r w:rsidRPr="00A85403">
              <w:rPr>
                <w:rFonts w:eastAsia="Times New Roman" w:cs="Calibri"/>
                <w:szCs w:val="20"/>
                <w:lang w:eastAsia="en-GB"/>
              </w:rPr>
              <w:t xml:space="preserve">; Travel and DSA for PMO to coordinate implementation of </w:t>
            </w:r>
            <w:r w:rsidRPr="00A85403">
              <w:rPr>
                <w:rFonts w:eastAsia="Times New Roman" w:cs="Calibri"/>
                <w:b/>
                <w:szCs w:val="20"/>
                <w:lang w:eastAsia="en-GB"/>
              </w:rPr>
              <w:t>Component 4</w:t>
            </w:r>
            <w:r w:rsidRPr="00A85403">
              <w:rPr>
                <w:rFonts w:eastAsia="Times New Roman" w:cs="Calibri"/>
                <w:szCs w:val="20"/>
                <w:lang w:eastAsia="en-GB"/>
              </w:rPr>
              <w:t xml:space="preserve"> ($8,000). </w:t>
            </w:r>
            <w:r w:rsidRPr="00A85403">
              <w:rPr>
                <w:rFonts w:eastAsia="Times New Roman" w:cs="Calibri"/>
                <w:b/>
                <w:bCs/>
                <w:szCs w:val="20"/>
                <w:lang w:eastAsia="en-GB"/>
              </w:rPr>
              <w:t>TOTAL = $</w:t>
            </w:r>
            <w:r w:rsidR="00AC15A8" w:rsidRPr="00A85403">
              <w:rPr>
                <w:rFonts w:eastAsia="Times New Roman" w:cs="Calibri"/>
                <w:b/>
                <w:bCs/>
                <w:szCs w:val="20"/>
                <w:lang w:eastAsia="en-GB"/>
              </w:rPr>
              <w:t>9</w:t>
            </w:r>
            <w:r w:rsidRPr="00A85403">
              <w:rPr>
                <w:rFonts w:eastAsia="Times New Roman" w:cs="Calibri"/>
                <w:b/>
                <w:bCs/>
                <w:szCs w:val="20"/>
                <w:lang w:eastAsia="en-GB"/>
              </w:rPr>
              <w:t>2,750</w:t>
            </w:r>
          </w:p>
        </w:tc>
      </w:tr>
      <w:tr w:rsidR="00505B9D" w:rsidRPr="00AC7397" w14:paraId="1BD156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6A3EE24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1A8C9F0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4CD546B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9B88BFC"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D</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0C6981F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E</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2121F4E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647DDD5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EB1730">
              <w:rPr>
                <w:rFonts w:eastAsia="Times New Roman" w:cs="Calibri"/>
                <w:b/>
                <w:bCs/>
                <w:szCs w:val="20"/>
                <w:highlight w:val="green"/>
                <w:lang w:eastAsia="en-GB"/>
              </w:rPr>
              <w:t>$</w:t>
            </w:r>
            <w:r w:rsidR="00EB1730" w:rsidRPr="00EB1730">
              <w:rPr>
                <w:rFonts w:eastAsia="Times New Roman" w:cs="Calibri"/>
                <w:b/>
                <w:bCs/>
                <w:szCs w:val="20"/>
                <w:highlight w:val="green"/>
                <w:lang w:eastAsia="en-GB"/>
              </w:rPr>
              <w:t>3,568</w:t>
            </w:r>
          </w:p>
        </w:tc>
      </w:tr>
      <w:tr w:rsidR="00505B9D" w:rsidRPr="00AC7397" w14:paraId="28416E9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1B68AB47"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48</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211C159B"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u w:val="single"/>
                <w:lang w:eastAsia="en-GB"/>
              </w:rPr>
              <w:t>Training &amp; workshops</w:t>
            </w:r>
            <w:r w:rsidRPr="00A85403">
              <w:rPr>
                <w:rFonts w:eastAsia="Times New Roman" w:cs="Calibri"/>
                <w:szCs w:val="20"/>
                <w:lang w:eastAsia="en-GB"/>
              </w:rPr>
              <w:t>: Side event at COP ($</w:t>
            </w:r>
            <w:r w:rsidR="00934310" w:rsidRPr="00A85403">
              <w:rPr>
                <w:rFonts w:eastAsia="Times New Roman" w:cs="Calibri"/>
                <w:szCs w:val="20"/>
                <w:lang w:eastAsia="en-GB"/>
              </w:rPr>
              <w:t>3</w:t>
            </w:r>
            <w:r w:rsidRPr="00A85403">
              <w:rPr>
                <w:rFonts w:eastAsia="Times New Roman" w:cs="Calibri"/>
                <w:szCs w:val="20"/>
                <w:lang w:eastAsia="en-GB"/>
              </w:rPr>
              <w:t xml:space="preserve">0,000) under </w:t>
            </w:r>
            <w:r w:rsidRPr="00A85403">
              <w:rPr>
                <w:rFonts w:eastAsia="Times New Roman" w:cs="Calibri"/>
                <w:b/>
                <w:szCs w:val="20"/>
                <w:lang w:eastAsia="en-GB"/>
              </w:rPr>
              <w:t>output 4.1</w:t>
            </w:r>
            <w:r w:rsidRPr="00A85403">
              <w:rPr>
                <w:rFonts w:eastAsia="Times New Roman" w:cs="Calibri"/>
                <w:szCs w:val="20"/>
                <w:lang w:eastAsia="en-GB"/>
              </w:rPr>
              <w:t xml:space="preserve">; </w:t>
            </w:r>
            <w:r w:rsidR="00934310" w:rsidRPr="00A85403">
              <w:rPr>
                <w:rFonts w:eastAsia="Times New Roman" w:cs="Calibri"/>
                <w:szCs w:val="20"/>
                <w:lang w:eastAsia="en-GB"/>
              </w:rPr>
              <w:t xml:space="preserve">Publicity and awareness raising events at national, provincial and local levels (5 x $4,000 = $20,000); </w:t>
            </w:r>
            <w:r w:rsidRPr="00A85403">
              <w:rPr>
                <w:rFonts w:eastAsia="Times New Roman" w:cs="Calibri"/>
                <w:szCs w:val="20"/>
                <w:lang w:eastAsia="en-GB"/>
              </w:rPr>
              <w:t xml:space="preserve">C-SAP 2 IAS project inception workshop ($10,000); C-SAP Program inception workshop ($10,000); annual C-SAP 2 IAS project steering committee meetings ($5,000) held on a rotational basis; one annual C-SAP Program steering committee meeting ($10,000) all under </w:t>
            </w:r>
            <w:r w:rsidRPr="00A85403">
              <w:rPr>
                <w:rFonts w:eastAsia="Times New Roman" w:cs="Calibri"/>
                <w:b/>
                <w:szCs w:val="20"/>
                <w:lang w:eastAsia="en-GB"/>
              </w:rPr>
              <w:t>output 4.4</w:t>
            </w:r>
            <w:r w:rsidRPr="00A85403">
              <w:rPr>
                <w:rFonts w:eastAsia="Times New Roman" w:cs="Calibri"/>
                <w:szCs w:val="20"/>
                <w:lang w:eastAsia="en-GB"/>
              </w:rPr>
              <w:t xml:space="preserve">. </w:t>
            </w:r>
            <w:r w:rsidRPr="00A85403">
              <w:rPr>
                <w:rFonts w:eastAsia="Times New Roman" w:cs="Calibri"/>
                <w:b/>
                <w:bCs/>
                <w:szCs w:val="20"/>
                <w:lang w:eastAsia="en-GB"/>
              </w:rPr>
              <w:t xml:space="preserve">TOTAL = $ </w:t>
            </w:r>
            <w:r w:rsidR="00934310" w:rsidRPr="00A85403">
              <w:rPr>
                <w:rFonts w:eastAsia="Times New Roman" w:cs="Calibri"/>
                <w:b/>
                <w:bCs/>
                <w:szCs w:val="20"/>
                <w:lang w:eastAsia="en-GB"/>
              </w:rPr>
              <w:t>8</w:t>
            </w:r>
            <w:r w:rsidRPr="00A85403">
              <w:rPr>
                <w:rFonts w:eastAsia="Times New Roman" w:cs="Calibri"/>
                <w:b/>
                <w:bCs/>
                <w:szCs w:val="20"/>
                <w:lang w:eastAsia="en-GB"/>
              </w:rPr>
              <w:t>5,000</w:t>
            </w:r>
          </w:p>
        </w:tc>
      </w:tr>
      <w:tr w:rsidR="00505B9D" w:rsidRPr="00AC7397" w14:paraId="4A22990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302C942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55F40AB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0EEBDCA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1</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6C154A29"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51</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10EAD248"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424587C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9AC5B12"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05D6F48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4C4405B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w:t>
            </w:r>
            <w:r w:rsidR="00505B9D" w:rsidRPr="00A85403">
              <w:rPr>
                <w:rFonts w:eastAsia="Times New Roman" w:cs="Calibri"/>
                <w:szCs w:val="20"/>
                <w:lang w:eastAsia="en-GB"/>
              </w:rPr>
              <w:t>6A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2E284D61"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0FB247AE"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4D863FC3"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7C5BFC" w:rsidRPr="00AC7397" w14:paraId="6B23E889" w14:textId="77777777" w:rsidTr="00A85403">
        <w:tc>
          <w:tcPr>
            <w:tcW w:w="630" w:type="dxa"/>
            <w:tcBorders>
              <w:top w:val="nil"/>
              <w:left w:val="single" w:sz="8" w:space="0" w:color="auto"/>
              <w:bottom w:val="single" w:sz="8" w:space="0" w:color="auto"/>
              <w:right w:val="single" w:sz="8" w:space="0" w:color="auto"/>
            </w:tcBorders>
            <w:shd w:val="clear" w:color="auto" w:fill="auto"/>
            <w:noWrap/>
          </w:tcPr>
          <w:p w14:paraId="286428F9" w14:textId="03AE1F85" w:rsidR="007C5BFC" w:rsidRPr="007C5BFC" w:rsidRDefault="007C5BFC" w:rsidP="006003CE">
            <w:pPr>
              <w:spacing w:after="0"/>
              <w:jc w:val="left"/>
              <w:rPr>
                <w:rFonts w:eastAsia="Times New Roman"/>
                <w:szCs w:val="20"/>
                <w:highlight w:val="cyan"/>
                <w:lang w:eastAsia="en-GB"/>
              </w:rPr>
            </w:pPr>
          </w:p>
        </w:tc>
        <w:tc>
          <w:tcPr>
            <w:tcW w:w="12633" w:type="dxa"/>
            <w:tcBorders>
              <w:top w:val="single" w:sz="8" w:space="0" w:color="auto"/>
              <w:left w:val="nil"/>
              <w:bottom w:val="single" w:sz="8" w:space="0" w:color="auto"/>
              <w:right w:val="single" w:sz="8" w:space="0" w:color="auto"/>
            </w:tcBorders>
            <w:shd w:val="clear" w:color="auto" w:fill="auto"/>
          </w:tcPr>
          <w:p w14:paraId="25849A65" w14:textId="167F4A1E" w:rsidR="007C5BFC" w:rsidRPr="00675072" w:rsidRDefault="007C5BFC" w:rsidP="006003CE">
            <w:pPr>
              <w:spacing w:after="120"/>
              <w:jc w:val="left"/>
              <w:rPr>
                <w:b/>
                <w:highlight w:val="cyan"/>
                <w:u w:val="single"/>
              </w:rPr>
            </w:pPr>
          </w:p>
        </w:tc>
      </w:tr>
      <w:tr w:rsidR="00505B9D" w:rsidRPr="00AC7397" w14:paraId="797C909B" w14:textId="77777777" w:rsidTr="00A85403">
        <w:tc>
          <w:tcPr>
            <w:tcW w:w="630" w:type="dxa"/>
            <w:tcBorders>
              <w:top w:val="nil"/>
              <w:left w:val="single" w:sz="8" w:space="0" w:color="auto"/>
              <w:bottom w:val="single" w:sz="8" w:space="0" w:color="auto"/>
              <w:right w:val="single" w:sz="8" w:space="0" w:color="auto"/>
            </w:tcBorders>
            <w:shd w:val="clear" w:color="auto" w:fill="auto"/>
            <w:noWrap/>
            <w:hideMark/>
          </w:tcPr>
          <w:p w14:paraId="427343C3" w14:textId="67584D3E" w:rsidR="00505B9D" w:rsidRPr="00A85403" w:rsidRDefault="00A11EBB" w:rsidP="006003CE">
            <w:pPr>
              <w:spacing w:after="0"/>
              <w:jc w:val="left"/>
              <w:rPr>
                <w:rFonts w:eastAsia="Times New Roman"/>
                <w:szCs w:val="20"/>
                <w:lang w:eastAsia="en-GB"/>
              </w:rPr>
            </w:pPr>
            <w:r w:rsidRPr="00A85403">
              <w:rPr>
                <w:rFonts w:eastAsia="Times New Roman"/>
                <w:szCs w:val="20"/>
                <w:lang w:eastAsia="en-GB"/>
              </w:rPr>
              <w:t>59</w:t>
            </w:r>
          </w:p>
        </w:tc>
        <w:tc>
          <w:tcPr>
            <w:tcW w:w="12633" w:type="dxa"/>
            <w:tcBorders>
              <w:top w:val="single" w:sz="8" w:space="0" w:color="auto"/>
              <w:left w:val="nil"/>
              <w:bottom w:val="single" w:sz="8" w:space="0" w:color="auto"/>
              <w:right w:val="single" w:sz="8" w:space="0" w:color="auto"/>
            </w:tcBorders>
            <w:shd w:val="clear" w:color="auto" w:fill="auto"/>
            <w:hideMark/>
          </w:tcPr>
          <w:p w14:paraId="5AFB65C8" w14:textId="223820E2" w:rsidR="00505B9D" w:rsidRPr="00AC7397" w:rsidRDefault="00505B9D" w:rsidP="006003CE">
            <w:pPr>
              <w:spacing w:after="120"/>
              <w:jc w:val="left"/>
              <w:rPr>
                <w:rFonts w:eastAsia="Times New Roman"/>
                <w:szCs w:val="20"/>
                <w:lang w:eastAsia="en-GB"/>
              </w:rPr>
            </w:pPr>
            <w:r w:rsidRPr="00AD7CD8">
              <w:rPr>
                <w:b/>
                <w:u w:val="single"/>
              </w:rPr>
              <w:t>Contractual Services – Implementing Partner</w:t>
            </w:r>
            <w:r w:rsidRPr="00AD7CD8">
              <w:t xml:space="preserve">: </w:t>
            </w:r>
            <w:bookmarkStart w:id="91" w:name="_Hlk3271095"/>
            <w:r w:rsidRPr="005179B6">
              <w:rPr>
                <w:highlight w:val="green"/>
              </w:rPr>
              <w:t>Project</w:t>
            </w:r>
            <w:r w:rsidR="005179B6" w:rsidRPr="005179B6">
              <w:rPr>
                <w:highlight w:val="green"/>
              </w:rPr>
              <w:t xml:space="preserve"> Coordinator</w:t>
            </w:r>
            <w:r w:rsidR="005179B6">
              <w:t xml:space="preserve"> for overall project management including </w:t>
            </w:r>
            <w:r w:rsidRPr="00AD7CD8">
              <w:t xml:space="preserve">administrative and financial </w:t>
            </w:r>
            <w:r w:rsidR="005179B6">
              <w:t xml:space="preserve">management </w:t>
            </w:r>
            <w:r w:rsidRPr="00AD7CD8">
              <w:t>(</w:t>
            </w:r>
            <w:r w:rsidR="00885B3C">
              <w:rPr>
                <w:highlight w:val="green"/>
              </w:rPr>
              <w:t>54</w:t>
            </w:r>
            <w:r w:rsidR="00FE7483" w:rsidRPr="00AF1869">
              <w:rPr>
                <w:rFonts w:eastAsia="Times New Roman"/>
                <w:szCs w:val="20"/>
                <w:highlight w:val="cyan"/>
                <w:lang w:eastAsia="en-GB"/>
              </w:rPr>
              <w:t xml:space="preserve"> </w:t>
            </w:r>
            <w:r w:rsidR="00FE7483" w:rsidRPr="00A85403">
              <w:rPr>
                <w:rFonts w:eastAsia="Times New Roman"/>
                <w:szCs w:val="20"/>
                <w:highlight w:val="green"/>
                <w:lang w:eastAsia="en-GB"/>
              </w:rPr>
              <w:t>pm</w:t>
            </w:r>
            <w:r w:rsidRPr="00A85403">
              <w:rPr>
                <w:rFonts w:eastAsia="Times New Roman"/>
                <w:szCs w:val="20"/>
                <w:highlight w:val="green"/>
                <w:lang w:eastAsia="en-GB"/>
              </w:rPr>
              <w:t xml:space="preserve"> x $2,</w:t>
            </w:r>
            <w:r w:rsidR="00934310" w:rsidRPr="00A85403">
              <w:rPr>
                <w:rFonts w:eastAsia="Times New Roman"/>
                <w:szCs w:val="20"/>
                <w:highlight w:val="green"/>
                <w:lang w:eastAsia="en-GB"/>
              </w:rPr>
              <w:t>2</w:t>
            </w:r>
            <w:r w:rsidRPr="00A85403">
              <w:rPr>
                <w:rFonts w:eastAsia="Times New Roman"/>
                <w:szCs w:val="20"/>
                <w:highlight w:val="green"/>
                <w:lang w:eastAsia="en-GB"/>
              </w:rPr>
              <w:t>00 = $</w:t>
            </w:r>
            <w:r w:rsidR="005179B6" w:rsidRPr="00A85403">
              <w:rPr>
                <w:rFonts w:eastAsia="Times New Roman"/>
                <w:szCs w:val="20"/>
                <w:highlight w:val="green"/>
                <w:lang w:eastAsia="en-GB"/>
              </w:rPr>
              <w:t>1</w:t>
            </w:r>
            <w:r w:rsidR="00885B3C" w:rsidRPr="00A85403">
              <w:rPr>
                <w:rFonts w:eastAsia="Times New Roman"/>
                <w:szCs w:val="20"/>
                <w:highlight w:val="green"/>
                <w:lang w:eastAsia="en-GB"/>
              </w:rPr>
              <w:t>18,800</w:t>
            </w:r>
            <w:r w:rsidRPr="00A85403">
              <w:rPr>
                <w:rFonts w:eastAsia="Times New Roman"/>
                <w:szCs w:val="20"/>
                <w:highlight w:val="green"/>
                <w:lang w:eastAsia="en-GB"/>
              </w:rPr>
              <w:t xml:space="preserve">); </w:t>
            </w:r>
            <w:bookmarkEnd w:id="91"/>
            <w:r w:rsidRPr="00A85403">
              <w:rPr>
                <w:rFonts w:eastAsia="Times New Roman"/>
                <w:b/>
                <w:bCs/>
                <w:szCs w:val="20"/>
                <w:highlight w:val="green"/>
                <w:lang w:eastAsia="en-GB"/>
              </w:rPr>
              <w:t>TOTAL</w:t>
            </w:r>
            <w:r w:rsidRPr="00863CC4">
              <w:rPr>
                <w:rFonts w:eastAsia="Times New Roman"/>
                <w:b/>
                <w:bCs/>
                <w:szCs w:val="20"/>
                <w:lang w:eastAsia="en-GB"/>
              </w:rPr>
              <w:t xml:space="preserve"> = </w:t>
            </w:r>
            <w:r w:rsidRPr="0094031E">
              <w:rPr>
                <w:b/>
                <w:highlight w:val="cyan"/>
              </w:rPr>
              <w:t>$</w:t>
            </w:r>
            <w:r w:rsidR="00BD72D2" w:rsidRPr="0094031E">
              <w:rPr>
                <w:b/>
                <w:highlight w:val="cyan"/>
              </w:rPr>
              <w:t>118,800</w:t>
            </w:r>
          </w:p>
        </w:tc>
      </w:tr>
      <w:tr w:rsidR="00505B9D" w:rsidRPr="00AC7397" w14:paraId="1331B870" w14:textId="77777777" w:rsidTr="00A85403">
        <w:tc>
          <w:tcPr>
            <w:tcW w:w="630" w:type="dxa"/>
            <w:tcBorders>
              <w:top w:val="single" w:sz="8" w:space="0" w:color="auto"/>
              <w:left w:val="single" w:sz="8" w:space="0" w:color="auto"/>
              <w:bottom w:val="single" w:sz="4" w:space="0" w:color="auto"/>
              <w:right w:val="single" w:sz="8" w:space="0" w:color="auto"/>
            </w:tcBorders>
            <w:shd w:val="clear" w:color="auto" w:fill="auto"/>
            <w:noWrap/>
          </w:tcPr>
          <w:p w14:paraId="3AC47A2D" w14:textId="37593058" w:rsidR="00505B9D" w:rsidRPr="00A85403" w:rsidRDefault="00505B9D" w:rsidP="006003CE">
            <w:pPr>
              <w:spacing w:after="0"/>
              <w:jc w:val="left"/>
              <w:rPr>
                <w:rFonts w:eastAsia="Times New Roman"/>
                <w:szCs w:val="20"/>
                <w:lang w:eastAsia="en-GB"/>
              </w:rPr>
            </w:pPr>
          </w:p>
        </w:tc>
        <w:tc>
          <w:tcPr>
            <w:tcW w:w="12633" w:type="dxa"/>
            <w:tcBorders>
              <w:top w:val="single" w:sz="8" w:space="0" w:color="auto"/>
              <w:left w:val="nil"/>
              <w:bottom w:val="single" w:sz="8" w:space="0" w:color="auto"/>
              <w:right w:val="single" w:sz="8" w:space="0" w:color="auto"/>
            </w:tcBorders>
            <w:shd w:val="clear" w:color="auto" w:fill="auto"/>
            <w:noWrap/>
          </w:tcPr>
          <w:p w14:paraId="1E8FF188" w14:textId="1DD57628" w:rsidR="00505B9D" w:rsidRPr="00AC7397" w:rsidRDefault="00505B9D" w:rsidP="006003CE">
            <w:pPr>
              <w:spacing w:after="120"/>
              <w:jc w:val="left"/>
              <w:rPr>
                <w:rFonts w:eastAsia="Times New Roman"/>
                <w:szCs w:val="20"/>
                <w:lang w:eastAsia="en-GB"/>
              </w:rPr>
            </w:pPr>
          </w:p>
        </w:tc>
      </w:tr>
      <w:tr w:rsidR="00505B9D" w:rsidRPr="00AC7397" w14:paraId="629E42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09540948" w:rsidR="00505B9D" w:rsidRPr="00A85403" w:rsidRDefault="00505B9D" w:rsidP="006003CE">
            <w:pPr>
              <w:spacing w:after="0"/>
              <w:jc w:val="left"/>
              <w:rPr>
                <w:rFonts w:eastAsia="Times New Roman"/>
                <w:szCs w:val="20"/>
                <w:lang w:eastAsia="en-GB"/>
              </w:rPr>
            </w:pPr>
            <w:r w:rsidRPr="00A85403">
              <w:rPr>
                <w:rFonts w:eastAsia="Times New Roman"/>
                <w:szCs w:val="20"/>
                <w:lang w:eastAsia="en-GB"/>
              </w:rPr>
              <w:t>6</w:t>
            </w:r>
            <w:r w:rsidR="00A11EBB" w:rsidRPr="00A85403">
              <w:rPr>
                <w:rFonts w:eastAsia="Times New Roman"/>
                <w:szCs w:val="20"/>
                <w:lang w:eastAsia="en-GB"/>
              </w:rPr>
              <w:t>0</w:t>
            </w:r>
          </w:p>
        </w:tc>
        <w:tc>
          <w:tcPr>
            <w:tcW w:w="12633" w:type="dxa"/>
            <w:tcBorders>
              <w:top w:val="single" w:sz="8" w:space="0" w:color="auto"/>
              <w:left w:val="nil"/>
              <w:bottom w:val="single" w:sz="8" w:space="0" w:color="auto"/>
              <w:right w:val="single" w:sz="8" w:space="0" w:color="auto"/>
            </w:tcBorders>
            <w:shd w:val="clear" w:color="auto" w:fill="auto"/>
            <w:hideMark/>
          </w:tcPr>
          <w:p w14:paraId="66B90268" w14:textId="46201D0C"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UNDP Direct Project Costs</w:t>
            </w:r>
            <w:r w:rsidRPr="00AC7397">
              <w:rPr>
                <w:rFonts w:eastAsia="Times New Roman"/>
                <w:szCs w:val="20"/>
                <w:lang w:eastAsia="en-GB"/>
              </w:rPr>
              <w:t xml:space="preserve">: for hiring MTR and TE national and international consultants (output 3.4) and managing the MARA requested LOAs with MEE and GACC (see </w:t>
            </w:r>
            <w:r w:rsidRPr="00AC7397">
              <w:rPr>
                <w:rFonts w:eastAsia="Times New Roman"/>
                <w:b/>
                <w:szCs w:val="20"/>
                <w:lang w:eastAsia="en-GB"/>
              </w:rPr>
              <w:t>Annex I for LOAs</w:t>
            </w:r>
            <w:r w:rsidRPr="00AC7397">
              <w:rPr>
                <w:rFonts w:eastAsia="Times New Roman"/>
                <w:szCs w:val="20"/>
                <w:lang w:eastAsia="en-GB"/>
              </w:rPr>
              <w:t xml:space="preserve">); DPC charge will follow UNDP-GEF specific guidance on DPC, i.e. services must be itemized and associated costs are calculated on the basis of estimated actual or transaction based costs. </w:t>
            </w:r>
            <w:r w:rsidR="00C1412D" w:rsidRPr="00AC7397">
              <w:rPr>
                <w:rFonts w:eastAsia="Times New Roman"/>
                <w:b/>
                <w:bCs/>
                <w:szCs w:val="20"/>
                <w:lang w:eastAsia="en-GB"/>
              </w:rPr>
              <w:t>TOTAL not over $13,</w:t>
            </w:r>
            <w:r w:rsidR="0008003B">
              <w:rPr>
                <w:rFonts w:eastAsia="Times New Roman"/>
                <w:b/>
                <w:bCs/>
                <w:szCs w:val="20"/>
                <w:lang w:eastAsia="en-GB"/>
              </w:rPr>
              <w:t>200</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4"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33C446" w14:textId="4C2CA6B5" w:rsidR="00872F38" w:rsidRPr="00AC7397" w:rsidRDefault="00872F38"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BB5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6BE84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E264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9A399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7DC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E26ED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BE68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63BA4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7880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D890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A4DA7C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B25D7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EE9B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CE4C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2561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5E48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D30D7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86A93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44E8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007276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E9FC8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CF72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917BB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7FDD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5EE3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6E99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B875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955127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F8193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C56E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23505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2E1F7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3C4C1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7A54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8735C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5ABC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BCE5E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195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8335E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28B28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510B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6A84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CFB4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43CAE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65E7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98AA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3D00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8B53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D8DA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CBC83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5D821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CD944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4CD5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6E034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43CD3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9FD36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421B5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32CB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E168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6B28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7089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BCCF0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9665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B91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D8B1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9E3B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C2DCA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E3999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DFDE8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5B4A0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40E44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5787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FBC7A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DC79C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002A2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BFB6C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E12B3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85EED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DCDB9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7F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1962A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D29C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C3B1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C8C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3B91D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B6FEB2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C091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56250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A570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2E26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5CE6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8BC06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12F6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6422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BAA79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21920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3FE33E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97B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E71B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5BBE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B8E1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E31EC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6B6B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1015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94226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2A35F7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43C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937C3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571C1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5DF5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3ADDFF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501E5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8CA4F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8274B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204962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848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9CD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70284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CB6F2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19942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5476D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BD70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186F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FDA6E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02A2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2623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7638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3030D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C0E8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3DB55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A8CEA1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843EA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55D7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82AD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204B8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94D07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EA882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A292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AE4A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C3525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BB1D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91E88B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FB63AC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3FAF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5C09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6FEA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18C6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FAA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68816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E75C6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67A40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1B6D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5508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7C997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B8FED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C968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7AC16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1C6F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9533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80E7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4537D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3718D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B4D0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305B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DB89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9BA8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0B2F6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8AB3A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BEEEA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A7D3D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E7D650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3CBE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66E2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69560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77C8E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009D3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4206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03FE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35443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90F8D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915E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C692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F3390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89607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50F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B7F6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C30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3AB9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C9B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D596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56B97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F7C7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05001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E3136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713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1AFB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D6A2A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E32EA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F58F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52B3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D6188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8C0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2AD0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A7E38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B425A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293B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85E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FE8F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E4210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CBF89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80C0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A244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2491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E7ED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400CE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C3014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B675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9D3C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45EB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3A78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B39A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0A0E78" w14:textId="55BF6108"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B37263">
      <w:pPr>
        <w:numPr>
          <w:ilvl w:val="0"/>
          <w:numId w:val="7"/>
        </w:numPr>
        <w:spacing w:after="120"/>
        <w:ind w:firstLine="0"/>
        <w:rPr>
          <w:rFonts w:cs="Arial"/>
          <w:szCs w:val="20"/>
        </w:rPr>
      </w:pPr>
      <w:r w:rsidRPr="00AC7397">
        <w:rPr>
          <w:rFonts w:cs="Arial"/>
          <w:szCs w:val="20"/>
        </w:rPr>
        <w:t>put in place an appropriate security plan and maintain the security plan, taking into account the security situation in the country where the project is being carried;</w:t>
      </w:r>
    </w:p>
    <w:p w14:paraId="4B0E7021" w14:textId="092E3F26" w:rsidR="00872F38" w:rsidRPr="00AC7397" w:rsidRDefault="00872F38" w:rsidP="00B37263">
      <w:pPr>
        <w:numPr>
          <w:ilvl w:val="0"/>
          <w:numId w:val="7"/>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01912DA3" w:rsidR="00730339" w:rsidRPr="00AC7397" w:rsidRDefault="00730339" w:rsidP="000634B0">
      <w:pPr>
        <w:pStyle w:val="Heading2"/>
      </w:pPr>
      <w:bookmarkStart w:id="100" w:name="_Toc3738035"/>
      <w:r w:rsidRPr="00AC7397">
        <w:t xml:space="preserve">Annex C: Terms of Reference for Project Steering Committee, Project </w:t>
      </w:r>
      <w:r w:rsidR="0080639B">
        <w:t>Coordinator</w:t>
      </w:r>
      <w:r w:rsidRPr="00AC7397">
        <w:t>,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1A48D6E2" w:rsidR="005B29F2" w:rsidRDefault="00026A0A" w:rsidP="000634B0">
      <w:pPr>
        <w:pStyle w:val="Heading2"/>
      </w:pPr>
      <w:r>
        <w:t xml:space="preserve">Annex I (b): </w:t>
      </w:r>
      <w:r w:rsidR="004F3F7A" w:rsidRPr="00AC7397">
        <w:t>L</w:t>
      </w:r>
      <w:r w:rsidR="00F96C89">
        <w:t xml:space="preserve">etter of </w:t>
      </w:r>
      <w:r w:rsidR="004F3F7A" w:rsidRPr="00AC7397">
        <w:t>A</w:t>
      </w:r>
      <w:r w:rsidR="00F96C89">
        <w:t>greement</w:t>
      </w:r>
      <w:r w:rsidR="004F3F7A" w:rsidRPr="00AC7397">
        <w:t xml:space="preserve"> </w:t>
      </w:r>
      <w:bookmarkStart w:id="107" w:name="_Toc3738042"/>
      <w:bookmarkEnd w:id="106"/>
    </w:p>
    <w:p w14:paraId="61FDC27A" w14:textId="50291C36" w:rsidR="00730339" w:rsidRPr="00AC7397" w:rsidRDefault="00730339" w:rsidP="000634B0">
      <w:pPr>
        <w:pStyle w:val="Heading2"/>
      </w:pPr>
      <w:r w:rsidRPr="00AC7397">
        <w:t>Annex J: UNDP Project Quality Assurance Report</w:t>
      </w:r>
      <w:bookmarkEnd w:id="107"/>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8" w:name="_Toc3738043"/>
      <w:r w:rsidRPr="00AC7397">
        <w:t>Annex K: Social Economic survey</w:t>
      </w:r>
      <w:bookmarkEnd w:id="108"/>
    </w:p>
    <w:p w14:paraId="1E8338ED" w14:textId="77777777" w:rsidR="00730339" w:rsidRPr="00AC7397" w:rsidRDefault="00730339" w:rsidP="000634B0">
      <w:pPr>
        <w:pStyle w:val="Heading2"/>
      </w:pPr>
      <w:bookmarkStart w:id="109" w:name="_Toc3738044"/>
      <w:r w:rsidRPr="00AC7397">
        <w:t>Annex L:  Situation analysis</w:t>
      </w:r>
      <w:bookmarkEnd w:id="109"/>
    </w:p>
    <w:p w14:paraId="2B2B9EDC" w14:textId="77777777" w:rsidR="00730339" w:rsidRPr="00AC7397" w:rsidRDefault="00730339" w:rsidP="000634B0">
      <w:pPr>
        <w:pStyle w:val="Heading2"/>
      </w:pPr>
      <w:bookmarkStart w:id="110" w:name="_Toc3738045"/>
      <w:r w:rsidRPr="00AC7397">
        <w:t>Annex M: KAP Methodology</w:t>
      </w:r>
      <w:bookmarkEnd w:id="110"/>
      <w:r w:rsidRPr="00AC7397">
        <w:t xml:space="preserve"> </w:t>
      </w:r>
    </w:p>
    <w:p w14:paraId="437A31B1" w14:textId="77777777" w:rsidR="00730339" w:rsidRPr="00AC7397" w:rsidRDefault="00730339" w:rsidP="000634B0">
      <w:pPr>
        <w:pStyle w:val="Heading2"/>
      </w:pPr>
      <w:bookmarkStart w:id="111" w:name="_Toc3738046"/>
      <w:r w:rsidRPr="00AC7397">
        <w:t>Annex N: Capacity Development Scorecards</w:t>
      </w:r>
      <w:bookmarkEnd w:id="111"/>
    </w:p>
    <w:p w14:paraId="41D12FFD" w14:textId="77777777" w:rsidR="00730339" w:rsidRPr="00AC7397" w:rsidRDefault="00730339" w:rsidP="000634B0">
      <w:pPr>
        <w:pStyle w:val="Heading2"/>
      </w:pPr>
      <w:bookmarkStart w:id="112" w:name="_Toc3738047"/>
      <w:r w:rsidRPr="00AC7397">
        <w:t>Annex O: Yangpu Scorecard</w:t>
      </w:r>
      <w:bookmarkEnd w:id="112"/>
    </w:p>
    <w:p w14:paraId="112ACAD7" w14:textId="77777777" w:rsidR="00730339" w:rsidRPr="00AC7397" w:rsidRDefault="00730339" w:rsidP="000634B0">
      <w:pPr>
        <w:pStyle w:val="Heading2"/>
      </w:pPr>
      <w:bookmarkStart w:id="113" w:name="_Toc3738048"/>
      <w:r w:rsidRPr="00AC7397">
        <w:t>Annex P: Yangpu port description</w:t>
      </w:r>
      <w:bookmarkEnd w:id="113"/>
    </w:p>
    <w:p w14:paraId="31B449FC" w14:textId="77777777" w:rsidR="00730339" w:rsidRPr="00AC7397" w:rsidRDefault="00730339" w:rsidP="000634B0">
      <w:pPr>
        <w:pStyle w:val="Heading2"/>
      </w:pPr>
      <w:bookmarkStart w:id="114" w:name="_Toc3738049"/>
      <w:r w:rsidRPr="00AC7397">
        <w:t>Annex Q: Landscape profiles</w:t>
      </w:r>
      <w:bookmarkEnd w:id="114"/>
    </w:p>
    <w:p w14:paraId="6C872502" w14:textId="77777777" w:rsidR="00730339" w:rsidRPr="00AC7397" w:rsidRDefault="00730339" w:rsidP="000634B0">
      <w:pPr>
        <w:pStyle w:val="Heading2"/>
      </w:pPr>
      <w:bookmarkStart w:id="115" w:name="_Toc3738050"/>
      <w:r w:rsidRPr="00AC7397">
        <w:t>Annex R: Program Organizational Chart</w:t>
      </w:r>
      <w:bookmarkEnd w:id="115"/>
    </w:p>
    <w:p w14:paraId="17A39D1D" w14:textId="58D3BF63" w:rsidR="00730339" w:rsidRPr="00AC7397" w:rsidRDefault="00730339">
      <w:pPr>
        <w:pStyle w:val="Heading2"/>
      </w:pPr>
      <w:bookmarkStart w:id="116" w:name="_Toc3738051"/>
      <w:r w:rsidRPr="00AC7397">
        <w:t>Annex S: C-SAP Program Results Framework</w:t>
      </w:r>
      <w:bookmarkEnd w:id="116"/>
    </w:p>
    <w:p w14:paraId="4E622FE0" w14:textId="730475CF" w:rsidR="005863E4" w:rsidRPr="00AC7397" w:rsidRDefault="005863E4" w:rsidP="005C59BC">
      <w:pPr>
        <w:pStyle w:val="Heading2"/>
      </w:pPr>
      <w:bookmarkStart w:id="117" w:name="_Toc3738052"/>
      <w:r w:rsidRPr="00AC7397">
        <w:t>Annex T: GEF Core Indicators</w:t>
      </w:r>
      <w:bookmarkEnd w:id="117"/>
    </w:p>
    <w:p w14:paraId="60EC3439" w14:textId="692021C3" w:rsidR="005863E4" w:rsidRPr="00AC7397" w:rsidRDefault="005863E4" w:rsidP="005C59BC">
      <w:pPr>
        <w:pStyle w:val="Heading2"/>
      </w:pPr>
      <w:bookmarkStart w:id="118" w:name="_Toc3738053"/>
      <w:r w:rsidRPr="00AC7397">
        <w:t>Annex U: Roles of Implementing Partner and Co-Implementing Partners in activity implementation</w:t>
      </w:r>
      <w:bookmarkEnd w:id="118"/>
    </w:p>
    <w:p w14:paraId="246AAC30" w14:textId="4547CC28" w:rsidR="005863E4" w:rsidRPr="00AC7397" w:rsidRDefault="005863E4" w:rsidP="005C59BC">
      <w:pPr>
        <w:pStyle w:val="Heading2"/>
      </w:pPr>
      <w:bookmarkStart w:id="119" w:name="_Toc3738054"/>
      <w:r w:rsidRPr="00AC7397">
        <w:t>Annex V: Stakeholder involvement in project activities.</w:t>
      </w:r>
      <w:bookmarkEnd w:id="119"/>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539D8B1B"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171546" w14:textId="77777777" w:rsidR="00041078" w:rsidRDefault="00041078">
      <w:r>
        <w:separator/>
      </w:r>
    </w:p>
    <w:p w14:paraId="4997D2A8" w14:textId="77777777" w:rsidR="00041078" w:rsidRDefault="00041078"/>
  </w:endnote>
  <w:endnote w:type="continuationSeparator" w:id="0">
    <w:p w14:paraId="26D8C6F0" w14:textId="77777777" w:rsidR="00041078" w:rsidRDefault="00041078">
      <w:r>
        <w:continuationSeparator/>
      </w:r>
    </w:p>
    <w:p w14:paraId="6554B728" w14:textId="77777777" w:rsidR="00041078" w:rsidRDefault="00041078"/>
  </w:endnote>
  <w:endnote w:type="continuationNotice" w:id="1">
    <w:p w14:paraId="64BE45D9" w14:textId="77777777" w:rsidR="00041078" w:rsidRDefault="00041078">
      <w:pPr>
        <w:spacing w:after="0"/>
      </w:pPr>
    </w:p>
    <w:p w14:paraId="728A8972" w14:textId="77777777" w:rsidR="00041078" w:rsidRDefault="000410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942952" w:rsidRDefault="0094295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942952" w:rsidRDefault="009429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942952" w:rsidRDefault="0094295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942952" w:rsidRPr="00F45DA9" w:rsidRDefault="00942952"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942952" w:rsidRDefault="00942952"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942952" w:rsidRDefault="009429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942952" w:rsidRDefault="00942952"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942952" w:rsidRDefault="0094295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942952" w:rsidRDefault="00942952" w:rsidP="00FD3A8F">
    <w:pPr>
      <w:pStyle w:val="Header"/>
    </w:pPr>
  </w:p>
  <w:p w14:paraId="1A7AEA6E" w14:textId="77777777" w:rsidR="00942952" w:rsidRDefault="00942952"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942952" w:rsidRDefault="00942952"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784DC4" w14:textId="77777777" w:rsidR="00041078" w:rsidRDefault="00041078">
      <w:r>
        <w:separator/>
      </w:r>
    </w:p>
    <w:p w14:paraId="224C089C" w14:textId="77777777" w:rsidR="00041078" w:rsidRDefault="00041078"/>
  </w:footnote>
  <w:footnote w:type="continuationSeparator" w:id="0">
    <w:p w14:paraId="5BB44479" w14:textId="77777777" w:rsidR="00041078" w:rsidRDefault="00041078">
      <w:r>
        <w:continuationSeparator/>
      </w:r>
    </w:p>
    <w:p w14:paraId="2DB3C9CC" w14:textId="77777777" w:rsidR="00041078" w:rsidRDefault="00041078"/>
  </w:footnote>
  <w:footnote w:type="continuationNotice" w:id="1">
    <w:p w14:paraId="7F58B81A" w14:textId="77777777" w:rsidR="00041078" w:rsidRDefault="00041078">
      <w:pPr>
        <w:spacing w:after="0"/>
      </w:pPr>
    </w:p>
    <w:p w14:paraId="099BC0F3" w14:textId="77777777" w:rsidR="00041078" w:rsidRDefault="00041078"/>
  </w:footnote>
  <w:footnote w:id="2">
    <w:p w14:paraId="6AB5BECD" w14:textId="77777777" w:rsidR="00942952" w:rsidRPr="00EB1517" w:rsidRDefault="00942952"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942952" w:rsidRPr="00EB1517" w:rsidRDefault="00942952"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942952" w:rsidRPr="00EB1517" w:rsidRDefault="00942952"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942952" w:rsidRPr="00EB1517" w:rsidRDefault="00942952"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942952" w:rsidRPr="00EB1517" w:rsidRDefault="00942952"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942952" w:rsidRPr="00DF78D5" w:rsidRDefault="00942952"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942952" w:rsidRPr="007A1981" w:rsidRDefault="00942952" w:rsidP="00AF4F58">
      <w:pPr>
        <w:snapToGrid w:val="0"/>
        <w:spacing w:after="0"/>
        <w:rPr>
          <w:rFonts w:cs="Calibri"/>
          <w:sz w:val="16"/>
          <w:szCs w:val="16"/>
        </w:rPr>
      </w:pPr>
      <w:r w:rsidRPr="007A1981">
        <w:rPr>
          <w:rFonts w:cs="Calibri"/>
          <w:sz w:val="16"/>
          <w:szCs w:val="16"/>
          <w:u w:color="C45911"/>
          <w:vertAlign w:val="superscript"/>
        </w:rPr>
        <w:footnoteRef/>
      </w:r>
      <w:r w:rsidRPr="007A1981">
        <w:rPr>
          <w:rFonts w:cs="Calibri"/>
          <w:sz w:val="16"/>
          <w:szCs w:val="16"/>
        </w:rPr>
        <w:t xml:space="preserve"> </w:t>
      </w:r>
      <w:r w:rsidRPr="007A1981">
        <w:rPr>
          <w:rFonts w:cs="Calibri"/>
          <w:sz w:val="16"/>
          <w:szCs w:val="16"/>
          <w:lang w:eastAsia="zh-CN"/>
        </w:rPr>
        <w:t>Zhang G. ,Cao A., Fu D .</w:t>
      </w:r>
      <w:r w:rsidRPr="007A1981">
        <w:rPr>
          <w:rFonts w:eastAsia="Calibri" w:cs="Calibri"/>
          <w:sz w:val="16"/>
          <w:szCs w:val="16"/>
        </w:rPr>
        <w:t xml:space="preserve">Agricultural Major Invasive Biological Emergency Prevention and Control Technology Guide </w:t>
      </w:r>
      <w:r w:rsidRPr="007A1981">
        <w:rPr>
          <w:rFonts w:eastAsiaTheme="minorEastAsia" w:cs="Calibri"/>
          <w:sz w:val="16"/>
          <w:szCs w:val="16"/>
          <w:lang w:eastAsia="zh-CN"/>
        </w:rPr>
        <w:t>.</w:t>
      </w:r>
      <w:r w:rsidRPr="007A1981">
        <w:rPr>
          <w:rFonts w:eastAsia="Calibri" w:cs="Calibri"/>
          <w:sz w:val="16"/>
          <w:szCs w:val="16"/>
        </w:rPr>
        <w:t>Science Press</w:t>
      </w:r>
      <w:r w:rsidRPr="007A1981">
        <w:rPr>
          <w:rFonts w:eastAsiaTheme="minorEastAsia" w:cs="Calibri"/>
          <w:sz w:val="16"/>
          <w:szCs w:val="16"/>
          <w:lang w:eastAsia="zh-CN"/>
        </w:rPr>
        <w:t>.</w:t>
      </w:r>
      <w:r w:rsidRPr="007A1981">
        <w:rPr>
          <w:rFonts w:eastAsia="Calibri" w:cs="Calibri"/>
          <w:sz w:val="16"/>
          <w:szCs w:val="16"/>
        </w:rPr>
        <w:t>2009</w:t>
      </w:r>
      <w:r w:rsidRPr="007A1981">
        <w:rPr>
          <w:rFonts w:eastAsiaTheme="minorEastAsia" w:cs="Calibri"/>
          <w:sz w:val="16"/>
          <w:szCs w:val="16"/>
          <w:lang w:eastAsia="zh-CN"/>
        </w:rPr>
        <w:t>.</w:t>
      </w:r>
    </w:p>
  </w:footnote>
  <w:footnote w:id="9">
    <w:p w14:paraId="7C79341A" w14:textId="047DB318" w:rsidR="00942952" w:rsidRPr="007A1981" w:rsidRDefault="00942952" w:rsidP="00AF4F58">
      <w:pPr>
        <w:pStyle w:val="BodyA"/>
        <w:spacing w:after="0"/>
        <w:jc w:val="left"/>
        <w:rPr>
          <w:color w:val="auto"/>
          <w:sz w:val="16"/>
          <w:szCs w:val="16"/>
        </w:rPr>
      </w:pPr>
      <w:r w:rsidRPr="007A1981">
        <w:rPr>
          <w:color w:val="auto"/>
          <w:sz w:val="16"/>
          <w:szCs w:val="16"/>
          <w:u w:color="C45911"/>
          <w:vertAlign w:val="superscript"/>
        </w:rPr>
        <w:footnoteRef/>
      </w:r>
      <w:r w:rsidRPr="007A1981">
        <w:rPr>
          <w:rFonts w:eastAsia="SimSun"/>
          <w:color w:val="auto"/>
          <w:sz w:val="16"/>
          <w:szCs w:val="16"/>
          <w:bdr w:val="none" w:sz="0" w:space="0" w:color="auto"/>
          <w:vertAlign w:val="superscript"/>
          <w:lang w:eastAsia="en-US"/>
        </w:rPr>
        <w:t xml:space="preserve"> </w:t>
      </w:r>
      <w:r w:rsidRPr="007A1981">
        <w:rPr>
          <w:color w:val="auto"/>
          <w:sz w:val="16"/>
          <w:szCs w:val="16"/>
        </w:rPr>
        <w:t xml:space="preserve"> Cao A., Ouyang  C., Zhang G. Progress on the Prevention and Control Technologies of Invasive Weeds .Chemical Industry Press. 2016.</w:t>
      </w:r>
    </w:p>
  </w:footnote>
  <w:footnote w:id="10">
    <w:p w14:paraId="50D0B797" w14:textId="3C7992D4" w:rsidR="00942952" w:rsidRPr="007A1981" w:rsidRDefault="00942952" w:rsidP="00AF4F58">
      <w:pPr>
        <w:pStyle w:val="BodyA"/>
        <w:spacing w:after="0"/>
        <w:jc w:val="left"/>
        <w:rPr>
          <w:color w:val="auto"/>
          <w:sz w:val="16"/>
          <w:szCs w:val="16"/>
        </w:rPr>
      </w:pPr>
      <w:r w:rsidRPr="007A1981">
        <w:rPr>
          <w:color w:val="auto"/>
          <w:sz w:val="16"/>
          <w:szCs w:val="16"/>
          <w:u w:color="C45911"/>
          <w:vertAlign w:val="superscript"/>
        </w:rPr>
        <w:footnoteRef/>
      </w:r>
      <w:r w:rsidRPr="007A1981">
        <w:rPr>
          <w:color w:val="auto"/>
          <w:sz w:val="16"/>
          <w:szCs w:val="16"/>
        </w:rPr>
        <w:t xml:space="preserve"> Zhang G., Fu W., Song Y. Monitoring and control of invasive alien species. China Agricultural Press, 2018.</w:t>
      </w:r>
    </w:p>
  </w:footnote>
  <w:footnote w:id="11">
    <w:p w14:paraId="721FF64B" w14:textId="77777777" w:rsidR="00942952" w:rsidRPr="00AF4F58" w:rsidRDefault="00942952"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942952" w:rsidRPr="00AF4F58" w:rsidRDefault="00942952"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942952" w:rsidRPr="00AF4F58" w:rsidRDefault="00942952"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942952" w:rsidRPr="00BD2E43" w:rsidRDefault="00942952"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942952" w:rsidRPr="00BD2E43" w:rsidRDefault="00942952"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942952" w:rsidRPr="007A1981" w:rsidRDefault="00942952" w:rsidP="00BD2E43">
      <w:pPr>
        <w:pStyle w:val="FootnoteText"/>
        <w:spacing w:after="0"/>
        <w:jc w:val="left"/>
        <w:rPr>
          <w:rFonts w:ascii="Calibri" w:hAnsi="Calibri" w:cs="Calibri"/>
          <w:sz w:val="16"/>
          <w:szCs w:val="16"/>
        </w:rPr>
      </w:pPr>
      <w:r w:rsidRPr="007A1981">
        <w:rPr>
          <w:rFonts w:ascii="Calibri" w:hAnsi="Calibri" w:cs="Calibri"/>
          <w:sz w:val="16"/>
          <w:szCs w:val="16"/>
          <w:u w:color="C45911"/>
          <w:vertAlign w:val="superscript"/>
        </w:rPr>
        <w:footnoteRef/>
      </w:r>
      <w:r w:rsidRPr="007A1981">
        <w:rPr>
          <w:rFonts w:ascii="Calibri" w:hAnsi="Calibri" w:cs="Calibri"/>
          <w:sz w:val="16"/>
          <w:szCs w:val="16"/>
        </w:rPr>
        <w:t xml:space="preserve"> Jianqing Ding, Richard n. Mack, Ping Lu Mingxun Ren and Hongwen Huang </w:t>
      </w:r>
      <w:r w:rsidRPr="007A1981">
        <w:rPr>
          <w:rFonts w:ascii="Calibri" w:hAnsi="Calibri" w:cs="Calibri"/>
          <w:i/>
          <w:sz w:val="16"/>
          <w:szCs w:val="16"/>
        </w:rPr>
        <w:t xml:space="preserve">(2008) </w:t>
      </w:r>
      <w:r w:rsidRPr="007A1981">
        <w:rPr>
          <w:rFonts w:ascii="Calibri" w:hAnsi="Calibri" w:cs="Calibri"/>
          <w:sz w:val="16"/>
          <w:szCs w:val="16"/>
        </w:rPr>
        <w:t xml:space="preserve">China’s Booming Economy Is Sparking and Accelerating Biological Invasions BioScience </w:t>
      </w:r>
      <w:r w:rsidRPr="007A1981">
        <w:rPr>
          <w:rFonts w:ascii="Calibri" w:hAnsi="Calibri" w:cs="Calibri"/>
          <w:i/>
          <w:sz w:val="16"/>
          <w:szCs w:val="16"/>
        </w:rPr>
        <w:t xml:space="preserve">Vol. 58 No. 4 </w:t>
      </w:r>
      <w:r w:rsidRPr="007A1981">
        <w:rPr>
          <w:rFonts w:ascii="Calibri" w:hAnsi="Calibri" w:cs="Calibri"/>
          <w:sz w:val="16"/>
          <w:szCs w:val="16"/>
        </w:rPr>
        <w:t>doi:10.1641/B580407</w:t>
      </w:r>
    </w:p>
  </w:footnote>
  <w:footnote w:id="17">
    <w:p w14:paraId="7827DA86" w14:textId="77777777" w:rsidR="00942952" w:rsidRPr="007A1981" w:rsidRDefault="00942952" w:rsidP="00AD073D">
      <w:pPr>
        <w:pStyle w:val="Body"/>
        <w:rPr>
          <w:color w:val="auto"/>
          <w:sz w:val="16"/>
          <w:szCs w:val="16"/>
        </w:rPr>
      </w:pPr>
      <w:r w:rsidRPr="007A1981">
        <w:rPr>
          <w:color w:val="auto"/>
          <w:sz w:val="16"/>
          <w:szCs w:val="16"/>
          <w:vertAlign w:val="superscript"/>
        </w:rPr>
        <w:footnoteRef/>
      </w:r>
      <w:r w:rsidRPr="007A1981">
        <w:rPr>
          <w:color w:val="auto"/>
          <w:sz w:val="16"/>
          <w:szCs w:val="16"/>
        </w:rPr>
        <w:t xml:space="preserve"> Yang, Y. </w:t>
      </w:r>
      <w:r w:rsidRPr="007A1981">
        <w:rPr>
          <w:i/>
          <w:iCs/>
          <w:color w:val="auto"/>
          <w:sz w:val="16"/>
          <w:szCs w:val="16"/>
          <w:lang w:val="nl-NL"/>
        </w:rPr>
        <w:t>et al</w:t>
      </w:r>
      <w:r w:rsidRPr="007A1981">
        <w:rPr>
          <w:color w:val="auto"/>
          <w:sz w:val="16"/>
          <w:szCs w:val="16"/>
          <w:lang w:val="en-US"/>
        </w:rPr>
        <w:t xml:space="preserve">. Historical invasion, expansion process and harm investigation of </w:t>
      </w:r>
      <w:r w:rsidRPr="007A1981">
        <w:rPr>
          <w:i/>
          <w:iCs/>
          <w:color w:val="auto"/>
          <w:sz w:val="16"/>
          <w:szCs w:val="16"/>
        </w:rPr>
        <w:t>Pomacea canaliculata</w:t>
      </w:r>
      <w:r w:rsidRPr="007A1981">
        <w:rPr>
          <w:color w:val="auto"/>
          <w:sz w:val="16"/>
          <w:szCs w:val="16"/>
          <w:lang w:val="it-IT"/>
        </w:rPr>
        <w:t xml:space="preserve"> in China. </w:t>
      </w:r>
      <w:r w:rsidRPr="007A1981">
        <w:rPr>
          <w:i/>
          <w:iCs/>
          <w:color w:val="auto"/>
          <w:sz w:val="16"/>
          <w:szCs w:val="16"/>
          <w:lang w:val="it-IT"/>
        </w:rPr>
        <w:t>Chinese Agri. Sci. Bull.</w:t>
      </w:r>
      <w:r w:rsidRPr="007A1981">
        <w:rPr>
          <w:color w:val="auto"/>
          <w:sz w:val="16"/>
          <w:szCs w:val="16"/>
        </w:rPr>
        <w:t xml:space="preserve"> </w:t>
      </w:r>
      <w:r w:rsidRPr="007A1981">
        <w:rPr>
          <w:b/>
          <w:bCs/>
          <w:color w:val="auto"/>
          <w:sz w:val="16"/>
          <w:szCs w:val="16"/>
        </w:rPr>
        <w:t>26</w:t>
      </w:r>
      <w:r w:rsidRPr="007A1981">
        <w:rPr>
          <w:color w:val="auto"/>
          <w:sz w:val="16"/>
          <w:szCs w:val="16"/>
        </w:rPr>
        <w:t>, 245</w:t>
      </w:r>
      <w:r w:rsidRPr="007A1981">
        <w:rPr>
          <w:color w:val="auto"/>
          <w:sz w:val="16"/>
          <w:szCs w:val="16"/>
          <w:lang w:val="en-US"/>
        </w:rPr>
        <w:t>–</w:t>
      </w:r>
      <w:r w:rsidRPr="007A1981">
        <w:rPr>
          <w:color w:val="auto"/>
          <w:sz w:val="16"/>
          <w:szCs w:val="16"/>
        </w:rPr>
        <w:t>250 (2010)</w:t>
      </w:r>
    </w:p>
  </w:footnote>
  <w:footnote w:id="18">
    <w:p w14:paraId="2BF7368D" w14:textId="77777777" w:rsidR="00942952" w:rsidRPr="007A1981" w:rsidRDefault="00942952" w:rsidP="00AD073D">
      <w:pPr>
        <w:pStyle w:val="BodyA"/>
        <w:spacing w:after="0"/>
        <w:jc w:val="left"/>
        <w:rPr>
          <w:color w:val="auto"/>
          <w:sz w:val="16"/>
          <w:szCs w:val="16"/>
        </w:rPr>
      </w:pPr>
      <w:r w:rsidRPr="007A1981">
        <w:rPr>
          <w:color w:val="auto"/>
          <w:sz w:val="16"/>
          <w:szCs w:val="16"/>
          <w:u w:color="FF0000"/>
          <w:vertAlign w:val="superscript"/>
        </w:rPr>
        <w:footnoteRef/>
      </w:r>
      <w:r w:rsidRPr="007A1981">
        <w:rPr>
          <w:color w:val="auto"/>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942952" w:rsidRPr="00BD2E43" w:rsidRDefault="00942952" w:rsidP="00AD073D">
      <w:pPr>
        <w:pStyle w:val="BodyA"/>
        <w:spacing w:after="0"/>
        <w:jc w:val="left"/>
        <w:rPr>
          <w:sz w:val="16"/>
          <w:szCs w:val="16"/>
        </w:rPr>
      </w:pPr>
      <w:r w:rsidRPr="007A1981">
        <w:rPr>
          <w:color w:val="auto"/>
          <w:sz w:val="16"/>
          <w:szCs w:val="16"/>
          <w:u w:color="FF0000"/>
          <w:vertAlign w:val="superscript"/>
        </w:rPr>
        <w:footnoteRef/>
      </w:r>
      <w:r w:rsidRPr="007A1981">
        <w:rPr>
          <w:color w:val="auto"/>
          <w:sz w:val="16"/>
          <w:szCs w:val="16"/>
          <w:lang w:val="en-US"/>
        </w:rPr>
        <w:t xml:space="preserve"> Han </w:t>
      </w:r>
      <w:r w:rsidRPr="00BD2E43">
        <w:rPr>
          <w:sz w:val="16"/>
          <w:szCs w:val="16"/>
          <w:lang w:val="en-US"/>
        </w:rPr>
        <w:t>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942952" w:rsidRDefault="00942952"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942952" w:rsidRPr="00BD2E43" w:rsidRDefault="00942952"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942952" w:rsidRPr="00BD2E43" w:rsidRDefault="00942952"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942952" w:rsidRPr="00975A6D" w:rsidRDefault="00942952"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942952" w:rsidRDefault="00942952"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942952" w:rsidRPr="001933A1" w:rsidRDefault="00942952"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942952" w:rsidRPr="001933A1" w:rsidRDefault="00942952"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942952" w:rsidRPr="00975A6D" w:rsidRDefault="00942952"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942952" w:rsidRPr="00C61C5B" w:rsidRDefault="00942952"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942952" w:rsidRPr="00C61C5B" w:rsidRDefault="00942952"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942952" w:rsidRPr="00C61C5B" w:rsidRDefault="00942952"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942952" w:rsidRPr="00C61C5B" w:rsidRDefault="00942952"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942952" w:rsidRPr="00975A6D" w:rsidRDefault="00942952"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942952" w:rsidRPr="00975A6D" w:rsidRDefault="00942952"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942952" w:rsidRPr="00975A6D" w:rsidRDefault="00942952"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942952" w:rsidRDefault="00942952">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942952" w:rsidRDefault="00942952"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942952" w:rsidRPr="008C2FDC" w:rsidRDefault="00942952">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942952" w:rsidRDefault="00942952">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942952" w:rsidRPr="005D3402" w:rsidRDefault="00942952"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942952" w:rsidRPr="00AD6A9D" w:rsidRDefault="00942952"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942952" w:rsidRPr="00AD6A9D" w:rsidRDefault="00942952"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942952" w:rsidRPr="0003763F" w:rsidRDefault="00942952"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942952" w:rsidRPr="0003763F" w:rsidRDefault="00942952">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942952" w:rsidRPr="0003763F" w:rsidRDefault="00942952">
      <w:pPr>
        <w:pStyle w:val="FootnoteText"/>
        <w:rPr>
          <w:rFonts w:ascii="Calibri" w:hAnsi="Calibri"/>
          <w:sz w:val="18"/>
          <w:szCs w:val="18"/>
        </w:rPr>
      </w:pPr>
    </w:p>
  </w:footnote>
  <w:footnote w:id="44">
    <w:p w14:paraId="433E06B8" w14:textId="77777777" w:rsidR="00942952" w:rsidRPr="00C23420" w:rsidRDefault="00942952"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942952" w:rsidRDefault="00942952" w:rsidP="00494749">
      <w:pPr>
        <w:pStyle w:val="FootnoteText"/>
      </w:pPr>
    </w:p>
  </w:footnote>
  <w:footnote w:id="45">
    <w:p w14:paraId="06DFB5B1" w14:textId="77777777" w:rsidR="00942952" w:rsidRPr="00494749" w:rsidRDefault="00942952"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942952" w:rsidRDefault="009429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942952" w:rsidRDefault="009429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942952" w:rsidRPr="00424365" w:rsidRDefault="0094295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53618D"/>
    <w:multiLevelType w:val="hybridMultilevel"/>
    <w:tmpl w:val="DCFE8410"/>
    <w:numStyleLink w:val="ImportedStyle1"/>
  </w:abstractNum>
  <w:abstractNum w:abstractNumId="4"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475052"/>
    <w:multiLevelType w:val="hybridMultilevel"/>
    <w:tmpl w:val="5E788176"/>
    <w:numStyleLink w:val="ImportedStyle6"/>
  </w:abstractNum>
  <w:abstractNum w:abstractNumId="7"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09F35911"/>
    <w:multiLevelType w:val="hybridMultilevel"/>
    <w:tmpl w:val="9568395C"/>
    <w:numStyleLink w:val="ImportedStyle8"/>
  </w:abstractNum>
  <w:abstractNum w:abstractNumId="11"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 w15:restartNumberingAfterBreak="0">
    <w:nsid w:val="0E4F0E96"/>
    <w:multiLevelType w:val="hybridMultilevel"/>
    <w:tmpl w:val="8D4401C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0ED82C53"/>
    <w:multiLevelType w:val="hybridMultilevel"/>
    <w:tmpl w:val="8D72BF1E"/>
    <w:numStyleLink w:val="ImportedStyle4"/>
  </w:abstractNum>
  <w:abstractNum w:abstractNumId="17"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1"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22"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3" w15:restartNumberingAfterBreak="0">
    <w:nsid w:val="26B06DA5"/>
    <w:multiLevelType w:val="hybridMultilevel"/>
    <w:tmpl w:val="34109106"/>
    <w:numStyleLink w:val="ImportedStyle5"/>
  </w:abstractNum>
  <w:abstractNum w:abstractNumId="34"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5"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2D247405"/>
    <w:multiLevelType w:val="hybridMultilevel"/>
    <w:tmpl w:val="DCFE8410"/>
    <w:numStyleLink w:val="ImportedStyle1"/>
  </w:abstractNum>
  <w:abstractNum w:abstractNumId="3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1" w15:restartNumberingAfterBreak="0">
    <w:nsid w:val="2FBD1B76"/>
    <w:multiLevelType w:val="hybridMultilevel"/>
    <w:tmpl w:val="8856DB64"/>
    <w:numStyleLink w:val="ImportedStyle3"/>
  </w:abstractNum>
  <w:abstractNum w:abstractNumId="42" w15:restartNumberingAfterBreak="0">
    <w:nsid w:val="32454E8F"/>
    <w:multiLevelType w:val="multilevel"/>
    <w:tmpl w:val="DCFE8410"/>
    <w:numStyleLink w:val="ImportedStyle1"/>
  </w:abstractNum>
  <w:abstractNum w:abstractNumId="43"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5"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7" w15:restartNumberingAfterBreak="0">
    <w:nsid w:val="3A773509"/>
    <w:multiLevelType w:val="hybridMultilevel"/>
    <w:tmpl w:val="34109106"/>
    <w:numStyleLink w:val="ImportedStyle5"/>
  </w:abstractNum>
  <w:abstractNum w:abstractNumId="48" w15:restartNumberingAfterBreak="0">
    <w:nsid w:val="3B72326E"/>
    <w:multiLevelType w:val="multilevel"/>
    <w:tmpl w:val="DCFE8410"/>
    <w:numStyleLink w:val="ImportedStyle1"/>
  </w:abstractNum>
  <w:abstractNum w:abstractNumId="49"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0"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1"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2"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6"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7" w15:restartNumberingAfterBreak="0">
    <w:nsid w:val="4B2D4BDA"/>
    <w:multiLevelType w:val="hybridMultilevel"/>
    <w:tmpl w:val="7CDA5ED4"/>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58"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9"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15:restartNumberingAfterBreak="0">
    <w:nsid w:val="52F37B0C"/>
    <w:multiLevelType w:val="hybridMultilevel"/>
    <w:tmpl w:val="A3045C0A"/>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64" w15:restartNumberingAfterBreak="0">
    <w:nsid w:val="543C5015"/>
    <w:multiLevelType w:val="hybridMultilevel"/>
    <w:tmpl w:val="E0FC9ED6"/>
    <w:lvl w:ilvl="0" w:tplc="DDDA9528">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7"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9"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70" w15:restartNumberingAfterBreak="0">
    <w:nsid w:val="58435258"/>
    <w:multiLevelType w:val="hybridMultilevel"/>
    <w:tmpl w:val="A914CD2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1"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3" w15:restartNumberingAfterBreak="0">
    <w:nsid w:val="5C074647"/>
    <w:multiLevelType w:val="hybridMultilevel"/>
    <w:tmpl w:val="CD22258C"/>
    <w:lvl w:ilvl="0" w:tplc="88E06232">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5"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15:restartNumberingAfterBreak="0">
    <w:nsid w:val="61484FC8"/>
    <w:multiLevelType w:val="hybridMultilevel"/>
    <w:tmpl w:val="C1AC8E0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7"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8"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7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65DD144D"/>
    <w:multiLevelType w:val="hybridMultilevel"/>
    <w:tmpl w:val="1124E4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1"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3"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4"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5" w15:restartNumberingAfterBreak="0">
    <w:nsid w:val="6EBC5FEF"/>
    <w:multiLevelType w:val="hybridMultilevel"/>
    <w:tmpl w:val="4540309C"/>
    <w:lvl w:ilvl="0" w:tplc="14D0E222">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6"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7"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8"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89"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0"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3"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5"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6"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25"/>
  </w:num>
  <w:num w:numId="2">
    <w:abstractNumId w:val="5"/>
  </w:num>
  <w:num w:numId="3">
    <w:abstractNumId w:val="79"/>
  </w:num>
  <w:num w:numId="4">
    <w:abstractNumId w:val="36"/>
  </w:num>
  <w:num w:numId="5">
    <w:abstractNumId w:val="19"/>
  </w:num>
  <w:num w:numId="6">
    <w:abstractNumId w:val="53"/>
  </w:num>
  <w:num w:numId="7">
    <w:abstractNumId w:val="39"/>
  </w:num>
  <w:num w:numId="8">
    <w:abstractNumId w:val="54"/>
  </w:num>
  <w:num w:numId="9">
    <w:abstractNumId w:val="18"/>
  </w:num>
  <w:num w:numId="10">
    <w:abstractNumId w:val="93"/>
  </w:num>
  <w:num w:numId="11">
    <w:abstractNumId w:val="11"/>
  </w:num>
  <w:num w:numId="12">
    <w:abstractNumId w:val="60"/>
  </w:num>
  <w:num w:numId="13">
    <w:abstractNumId w:val="12"/>
  </w:num>
  <w:num w:numId="14">
    <w:abstractNumId w:val="61"/>
  </w:num>
  <w:num w:numId="15">
    <w:abstractNumId w:val="30"/>
  </w:num>
  <w:num w:numId="16">
    <w:abstractNumId w:val="83"/>
  </w:num>
  <w:num w:numId="17">
    <w:abstractNumId w:val="91"/>
  </w:num>
  <w:num w:numId="18">
    <w:abstractNumId w:val="62"/>
  </w:num>
  <w:num w:numId="19">
    <w:abstractNumId w:val="43"/>
  </w:num>
  <w:num w:numId="20">
    <w:abstractNumId w:val="4"/>
  </w:num>
  <w:num w:numId="21">
    <w:abstractNumId w:val="48"/>
  </w:num>
  <w:num w:numId="22">
    <w:abstractNumId w:val="3"/>
  </w:num>
  <w:num w:numId="23">
    <w:abstractNumId w:val="38"/>
    <w:lvlOverride w:ilvl="0">
      <w:lvl w:ilvl="0" w:tplc="E278B99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5E7AEADE" w:tentative="1">
        <w:start w:val="1"/>
        <w:numFmt w:val="lowerLetter"/>
        <w:lvlText w:val="%2."/>
        <w:lvlJc w:val="left"/>
        <w:pPr>
          <w:ind w:left="1440" w:hanging="360"/>
        </w:pPr>
      </w:lvl>
    </w:lvlOverride>
    <w:lvlOverride w:ilvl="2">
      <w:lvl w:ilvl="2" w:tplc="FF5CEF3A" w:tentative="1">
        <w:start w:val="1"/>
        <w:numFmt w:val="lowerRoman"/>
        <w:lvlText w:val="%3."/>
        <w:lvlJc w:val="right"/>
        <w:pPr>
          <w:ind w:left="2160" w:hanging="180"/>
        </w:pPr>
      </w:lvl>
    </w:lvlOverride>
    <w:lvlOverride w:ilvl="3">
      <w:lvl w:ilvl="3" w:tplc="2940DBF4" w:tentative="1">
        <w:start w:val="1"/>
        <w:numFmt w:val="decimal"/>
        <w:lvlText w:val="%4."/>
        <w:lvlJc w:val="left"/>
        <w:pPr>
          <w:ind w:left="2880" w:hanging="360"/>
        </w:pPr>
      </w:lvl>
    </w:lvlOverride>
    <w:lvlOverride w:ilvl="4">
      <w:lvl w:ilvl="4" w:tplc="B3C874D6" w:tentative="1">
        <w:start w:val="1"/>
        <w:numFmt w:val="lowerLetter"/>
        <w:lvlText w:val="%5."/>
        <w:lvlJc w:val="left"/>
        <w:pPr>
          <w:ind w:left="3600" w:hanging="360"/>
        </w:pPr>
      </w:lvl>
    </w:lvlOverride>
    <w:lvlOverride w:ilvl="5">
      <w:lvl w:ilvl="5" w:tplc="CCBE5122" w:tentative="1">
        <w:start w:val="1"/>
        <w:numFmt w:val="lowerRoman"/>
        <w:lvlText w:val="%6."/>
        <w:lvlJc w:val="right"/>
        <w:pPr>
          <w:ind w:left="4320" w:hanging="180"/>
        </w:pPr>
      </w:lvl>
    </w:lvlOverride>
    <w:lvlOverride w:ilvl="6">
      <w:lvl w:ilvl="6" w:tplc="F168B136" w:tentative="1">
        <w:start w:val="1"/>
        <w:numFmt w:val="decimal"/>
        <w:lvlText w:val="%7."/>
        <w:lvlJc w:val="left"/>
        <w:pPr>
          <w:ind w:left="5040" w:hanging="360"/>
        </w:pPr>
      </w:lvl>
    </w:lvlOverride>
    <w:lvlOverride w:ilvl="7">
      <w:lvl w:ilvl="7" w:tplc="FCB0AC98" w:tentative="1">
        <w:start w:val="1"/>
        <w:numFmt w:val="lowerLetter"/>
        <w:lvlText w:val="%8."/>
        <w:lvlJc w:val="left"/>
        <w:pPr>
          <w:ind w:left="5760" w:hanging="360"/>
        </w:pPr>
      </w:lvl>
    </w:lvlOverride>
    <w:lvlOverride w:ilvl="8">
      <w:lvl w:ilvl="8" w:tplc="ED846B42" w:tentative="1">
        <w:start w:val="1"/>
        <w:numFmt w:val="lowerRoman"/>
        <w:lvlText w:val="%9."/>
        <w:lvlJc w:val="right"/>
        <w:pPr>
          <w:ind w:left="6480" w:hanging="180"/>
        </w:pPr>
      </w:lvl>
    </w:lvlOverride>
  </w:num>
  <w:num w:numId="24">
    <w:abstractNumId w:val="72"/>
  </w:num>
  <w:num w:numId="25">
    <w:abstractNumId w:val="92"/>
  </w:num>
  <w:num w:numId="26">
    <w:abstractNumId w:val="7"/>
  </w:num>
  <w:num w:numId="27">
    <w:abstractNumId w:val="22"/>
  </w:num>
  <w:num w:numId="28">
    <w:abstractNumId w:val="1"/>
  </w:num>
  <w:num w:numId="29">
    <w:abstractNumId w:val="45"/>
  </w:num>
  <w:num w:numId="30">
    <w:abstractNumId w:val="26"/>
  </w:num>
  <w:num w:numId="31">
    <w:abstractNumId w:val="42"/>
  </w:num>
  <w:num w:numId="32">
    <w:abstractNumId w:val="16"/>
    <w:lvlOverride w:ilvl="0">
      <w:lvl w:ilvl="0" w:tplc="E8ACC812">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90C45F4">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1FC2AF9A">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56126F96">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6980DC3A">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C5E2B0A">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AD08E8C">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38E63D20">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56C8D0DE">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41"/>
    <w:lvlOverride w:ilvl="0">
      <w:lvl w:ilvl="0" w:tplc="6E423232">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27900242">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105E2390">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A35A5BEC">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E6AC0BD2">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C1962D0C">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965A66AC">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387AFC24">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AECA2AD6">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34">
    <w:abstractNumId w:val="33"/>
  </w:num>
  <w:num w:numId="35">
    <w:abstractNumId w:val="42"/>
    <w:lvlOverride w:ilvl="0">
      <w:startOverride w:val="32"/>
    </w:lvlOverride>
  </w:num>
  <w:num w:numId="36">
    <w:abstractNumId w:val="42"/>
    <w:lvlOverride w:ilvl="0">
      <w:startOverride w:val="35"/>
    </w:lvlOverride>
  </w:num>
  <w:num w:numId="37">
    <w:abstractNumId w:val="8"/>
  </w:num>
  <w:num w:numId="38">
    <w:abstractNumId w:val="51"/>
  </w:num>
  <w:num w:numId="39">
    <w:abstractNumId w:val="27"/>
  </w:num>
  <w:num w:numId="40">
    <w:abstractNumId w:val="14"/>
  </w:num>
  <w:num w:numId="41">
    <w:abstractNumId w:val="88"/>
  </w:num>
  <w:num w:numId="42">
    <w:abstractNumId w:val="69"/>
  </w:num>
  <w:num w:numId="43">
    <w:abstractNumId w:val="13"/>
  </w:num>
  <w:num w:numId="44">
    <w:abstractNumId w:val="89"/>
  </w:num>
  <w:num w:numId="45">
    <w:abstractNumId w:val="55"/>
  </w:num>
  <w:num w:numId="46">
    <w:abstractNumId w:val="77"/>
  </w:num>
  <w:num w:numId="47">
    <w:abstractNumId w:val="81"/>
  </w:num>
  <w:num w:numId="48">
    <w:abstractNumId w:val="75"/>
  </w:num>
  <w:num w:numId="49">
    <w:abstractNumId w:val="31"/>
  </w:num>
  <w:num w:numId="50">
    <w:abstractNumId w:val="90"/>
  </w:num>
  <w:num w:numId="51">
    <w:abstractNumId w:val="65"/>
  </w:num>
  <w:num w:numId="52">
    <w:abstractNumId w:val="80"/>
  </w:num>
  <w:num w:numId="53">
    <w:abstractNumId w:val="76"/>
  </w:num>
  <w:num w:numId="54">
    <w:abstractNumId w:val="70"/>
  </w:num>
  <w:num w:numId="55">
    <w:abstractNumId w:val="52"/>
  </w:num>
  <w:num w:numId="56">
    <w:abstractNumId w:val="67"/>
  </w:num>
  <w:num w:numId="57">
    <w:abstractNumId w:val="40"/>
  </w:num>
  <w:num w:numId="58">
    <w:abstractNumId w:val="96"/>
  </w:num>
  <w:num w:numId="59">
    <w:abstractNumId w:val="47"/>
  </w:num>
  <w:num w:numId="60">
    <w:abstractNumId w:val="6"/>
  </w:num>
  <w:num w:numId="61">
    <w:abstractNumId w:val="20"/>
  </w:num>
  <w:num w:numId="62">
    <w:abstractNumId w:val="10"/>
  </w:num>
  <w:num w:numId="63">
    <w:abstractNumId w:val="44"/>
  </w:num>
  <w:num w:numId="64">
    <w:abstractNumId w:val="86"/>
  </w:num>
  <w:num w:numId="65">
    <w:abstractNumId w:val="23"/>
  </w:num>
  <w:num w:numId="66">
    <w:abstractNumId w:val="21"/>
  </w:num>
  <w:num w:numId="67">
    <w:abstractNumId w:val="84"/>
  </w:num>
  <w:num w:numId="68">
    <w:abstractNumId w:val="82"/>
  </w:num>
  <w:num w:numId="69">
    <w:abstractNumId w:val="34"/>
  </w:num>
  <w:num w:numId="70">
    <w:abstractNumId w:val="66"/>
  </w:num>
  <w:num w:numId="71">
    <w:abstractNumId w:val="9"/>
  </w:num>
  <w:num w:numId="72">
    <w:abstractNumId w:val="32"/>
  </w:num>
  <w:num w:numId="73">
    <w:abstractNumId w:val="49"/>
  </w:num>
  <w:num w:numId="74">
    <w:abstractNumId w:val="68"/>
  </w:num>
  <w:num w:numId="75">
    <w:abstractNumId w:val="58"/>
  </w:num>
  <w:num w:numId="76">
    <w:abstractNumId w:val="95"/>
  </w:num>
  <w:num w:numId="77">
    <w:abstractNumId w:val="46"/>
  </w:num>
  <w:num w:numId="78">
    <w:abstractNumId w:val="35"/>
  </w:num>
  <w:num w:numId="79">
    <w:abstractNumId w:val="87"/>
  </w:num>
  <w:num w:numId="80">
    <w:abstractNumId w:val="56"/>
  </w:num>
  <w:num w:numId="81">
    <w:abstractNumId w:val="29"/>
  </w:num>
  <w:num w:numId="82">
    <w:abstractNumId w:val="2"/>
  </w:num>
  <w:num w:numId="83">
    <w:abstractNumId w:val="0"/>
  </w:num>
  <w:num w:numId="84">
    <w:abstractNumId w:val="74"/>
  </w:num>
  <w:num w:numId="85">
    <w:abstractNumId w:val="17"/>
  </w:num>
  <w:num w:numId="86">
    <w:abstractNumId w:val="37"/>
  </w:num>
  <w:num w:numId="87">
    <w:abstractNumId w:val="28"/>
  </w:num>
  <w:num w:numId="88">
    <w:abstractNumId w:val="50"/>
  </w:num>
  <w:num w:numId="89">
    <w:abstractNumId w:val="78"/>
  </w:num>
  <w:num w:numId="90">
    <w:abstractNumId w:val="94"/>
  </w:num>
  <w:num w:numId="91">
    <w:abstractNumId w:val="24"/>
  </w:num>
  <w:num w:numId="92">
    <w:abstractNumId w:val="57"/>
  </w:num>
  <w:num w:numId="93">
    <w:abstractNumId w:val="63"/>
  </w:num>
  <w:num w:numId="94">
    <w:abstractNumId w:val="59"/>
  </w:num>
  <w:num w:numId="95">
    <w:abstractNumId w:val="15"/>
  </w:num>
  <w:num w:numId="96">
    <w:abstractNumId w:val="64"/>
  </w:num>
  <w:num w:numId="97">
    <w:abstractNumId w:val="85"/>
  </w:num>
  <w:num w:numId="98">
    <w:abstractNumId w:val="73"/>
  </w:num>
  <w:num w:numId="99">
    <w:abstractNumId w:val="7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wMTQxtzS2sDBX0lEKTi0uzszPAymwqAUARbclZywAAAA="/>
  </w:docVars>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2F8"/>
    <w:rsid w:val="00026455"/>
    <w:rsid w:val="0002661F"/>
    <w:rsid w:val="000266D2"/>
    <w:rsid w:val="00026A0A"/>
    <w:rsid w:val="00030007"/>
    <w:rsid w:val="0003122B"/>
    <w:rsid w:val="00031E16"/>
    <w:rsid w:val="00031E84"/>
    <w:rsid w:val="00031EE1"/>
    <w:rsid w:val="000320CC"/>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078"/>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A25"/>
    <w:rsid w:val="00051DA7"/>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03B"/>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24B"/>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853"/>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D7888"/>
    <w:rsid w:val="000E089B"/>
    <w:rsid w:val="000E08B4"/>
    <w:rsid w:val="000E0DAD"/>
    <w:rsid w:val="000E1EA2"/>
    <w:rsid w:val="000E1F55"/>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A97"/>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C26"/>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878"/>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4EDF"/>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102"/>
    <w:rsid w:val="001F731B"/>
    <w:rsid w:val="001F7599"/>
    <w:rsid w:val="001F77EF"/>
    <w:rsid w:val="001F7909"/>
    <w:rsid w:val="001F7BE8"/>
    <w:rsid w:val="001F7EE2"/>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263"/>
    <w:rsid w:val="00240789"/>
    <w:rsid w:val="00240ABB"/>
    <w:rsid w:val="00240BF7"/>
    <w:rsid w:val="002414E5"/>
    <w:rsid w:val="00241CD9"/>
    <w:rsid w:val="00242185"/>
    <w:rsid w:val="00242B34"/>
    <w:rsid w:val="00243069"/>
    <w:rsid w:val="0024349A"/>
    <w:rsid w:val="002438E1"/>
    <w:rsid w:val="00243D90"/>
    <w:rsid w:val="00243DCD"/>
    <w:rsid w:val="00244F2F"/>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6F0C"/>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3E72"/>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BF"/>
    <w:rsid w:val="002C25FC"/>
    <w:rsid w:val="002C27BE"/>
    <w:rsid w:val="002C2880"/>
    <w:rsid w:val="002C2DE0"/>
    <w:rsid w:val="002C3867"/>
    <w:rsid w:val="002C3DE5"/>
    <w:rsid w:val="002C3F19"/>
    <w:rsid w:val="002C4143"/>
    <w:rsid w:val="002C419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1EF"/>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C1C"/>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CAD"/>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33"/>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3B"/>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879"/>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4D0"/>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D4F"/>
    <w:rsid w:val="00370F62"/>
    <w:rsid w:val="0037132E"/>
    <w:rsid w:val="003714D3"/>
    <w:rsid w:val="00371B8F"/>
    <w:rsid w:val="00371E79"/>
    <w:rsid w:val="003721DB"/>
    <w:rsid w:val="0037228D"/>
    <w:rsid w:val="003723DF"/>
    <w:rsid w:val="0037247E"/>
    <w:rsid w:val="00372FF7"/>
    <w:rsid w:val="00373232"/>
    <w:rsid w:val="0037392A"/>
    <w:rsid w:val="00373C4C"/>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09D"/>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6ED"/>
    <w:rsid w:val="003D77D8"/>
    <w:rsid w:val="003D7DA2"/>
    <w:rsid w:val="003E0327"/>
    <w:rsid w:val="003E03CE"/>
    <w:rsid w:val="003E0AAF"/>
    <w:rsid w:val="003E0CDB"/>
    <w:rsid w:val="003E130A"/>
    <w:rsid w:val="003E15B4"/>
    <w:rsid w:val="003E174C"/>
    <w:rsid w:val="003E1C96"/>
    <w:rsid w:val="003E1CBA"/>
    <w:rsid w:val="003E1E34"/>
    <w:rsid w:val="003E1F71"/>
    <w:rsid w:val="003E2279"/>
    <w:rsid w:val="003E266B"/>
    <w:rsid w:val="003E2818"/>
    <w:rsid w:val="003E29DE"/>
    <w:rsid w:val="003E2B56"/>
    <w:rsid w:val="003E3861"/>
    <w:rsid w:val="003E38C9"/>
    <w:rsid w:val="003E3ABA"/>
    <w:rsid w:val="003E3FF8"/>
    <w:rsid w:val="003E50B5"/>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3F2F"/>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00A"/>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2713B"/>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0F4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6879"/>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5FDE"/>
    <w:rsid w:val="004D6E00"/>
    <w:rsid w:val="004D7623"/>
    <w:rsid w:val="004D7971"/>
    <w:rsid w:val="004E1255"/>
    <w:rsid w:val="004E163A"/>
    <w:rsid w:val="004E18CF"/>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9B6"/>
    <w:rsid w:val="00517C88"/>
    <w:rsid w:val="005200B2"/>
    <w:rsid w:val="00520701"/>
    <w:rsid w:val="00520A61"/>
    <w:rsid w:val="0052111B"/>
    <w:rsid w:val="00521598"/>
    <w:rsid w:val="00521776"/>
    <w:rsid w:val="0052183C"/>
    <w:rsid w:val="00521AC6"/>
    <w:rsid w:val="00521CF8"/>
    <w:rsid w:val="00521D05"/>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CED"/>
    <w:rsid w:val="00542ED9"/>
    <w:rsid w:val="0054375D"/>
    <w:rsid w:val="00543A83"/>
    <w:rsid w:val="00543B41"/>
    <w:rsid w:val="00544099"/>
    <w:rsid w:val="00544326"/>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73"/>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43"/>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819"/>
    <w:rsid w:val="005F393D"/>
    <w:rsid w:val="005F3A35"/>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39E"/>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C34"/>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9B"/>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5"/>
    <w:rsid w:val="00672486"/>
    <w:rsid w:val="00672880"/>
    <w:rsid w:val="00672A51"/>
    <w:rsid w:val="00672EC3"/>
    <w:rsid w:val="00673927"/>
    <w:rsid w:val="00673CE8"/>
    <w:rsid w:val="00674C8F"/>
    <w:rsid w:val="00675072"/>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5F8B"/>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524"/>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47D7"/>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887"/>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2D08"/>
    <w:rsid w:val="0076309E"/>
    <w:rsid w:val="00763414"/>
    <w:rsid w:val="00763642"/>
    <w:rsid w:val="0076454B"/>
    <w:rsid w:val="00764918"/>
    <w:rsid w:val="007649D2"/>
    <w:rsid w:val="00764DB1"/>
    <w:rsid w:val="007650D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193"/>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1D55"/>
    <w:rsid w:val="00792719"/>
    <w:rsid w:val="00792938"/>
    <w:rsid w:val="00792B12"/>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198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CB0"/>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BFC"/>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16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38"/>
    <w:rsid w:val="007E60FB"/>
    <w:rsid w:val="007E612D"/>
    <w:rsid w:val="007E652F"/>
    <w:rsid w:val="007E6657"/>
    <w:rsid w:val="007E6E85"/>
    <w:rsid w:val="007E7295"/>
    <w:rsid w:val="007E77DA"/>
    <w:rsid w:val="007E7983"/>
    <w:rsid w:val="007E799E"/>
    <w:rsid w:val="007E7AC9"/>
    <w:rsid w:val="007E7B36"/>
    <w:rsid w:val="007F05D0"/>
    <w:rsid w:val="007F0AD0"/>
    <w:rsid w:val="007F0EEB"/>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7F7A6B"/>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39B"/>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C29"/>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16"/>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5B3C"/>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63E"/>
    <w:rsid w:val="008927A0"/>
    <w:rsid w:val="00892892"/>
    <w:rsid w:val="00892B01"/>
    <w:rsid w:val="00892C64"/>
    <w:rsid w:val="008933ED"/>
    <w:rsid w:val="008934A9"/>
    <w:rsid w:val="008936C6"/>
    <w:rsid w:val="00893730"/>
    <w:rsid w:val="00893821"/>
    <w:rsid w:val="0089430E"/>
    <w:rsid w:val="008948C7"/>
    <w:rsid w:val="00894D47"/>
    <w:rsid w:val="00894EB5"/>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B73"/>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6E"/>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774"/>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0C8"/>
    <w:rsid w:val="00923C81"/>
    <w:rsid w:val="00924623"/>
    <w:rsid w:val="00924778"/>
    <w:rsid w:val="00924E3C"/>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4310"/>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31E"/>
    <w:rsid w:val="0094042F"/>
    <w:rsid w:val="00940679"/>
    <w:rsid w:val="0094068D"/>
    <w:rsid w:val="00940D03"/>
    <w:rsid w:val="00941466"/>
    <w:rsid w:val="009419B9"/>
    <w:rsid w:val="009419C7"/>
    <w:rsid w:val="00941CAD"/>
    <w:rsid w:val="009424A0"/>
    <w:rsid w:val="00942952"/>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EAB"/>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85C"/>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59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35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30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10F"/>
    <w:rsid w:val="00A075E2"/>
    <w:rsid w:val="00A07ADE"/>
    <w:rsid w:val="00A10917"/>
    <w:rsid w:val="00A117CD"/>
    <w:rsid w:val="00A11848"/>
    <w:rsid w:val="00A11989"/>
    <w:rsid w:val="00A11AC3"/>
    <w:rsid w:val="00A11EBB"/>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488"/>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9C6"/>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172"/>
    <w:rsid w:val="00A60466"/>
    <w:rsid w:val="00A60553"/>
    <w:rsid w:val="00A60714"/>
    <w:rsid w:val="00A60741"/>
    <w:rsid w:val="00A60DD5"/>
    <w:rsid w:val="00A61BE7"/>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D9B"/>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126"/>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403"/>
    <w:rsid w:val="00A8566D"/>
    <w:rsid w:val="00A85969"/>
    <w:rsid w:val="00A86044"/>
    <w:rsid w:val="00A866C1"/>
    <w:rsid w:val="00A86CFD"/>
    <w:rsid w:val="00A87025"/>
    <w:rsid w:val="00A871B2"/>
    <w:rsid w:val="00A872FA"/>
    <w:rsid w:val="00A873A1"/>
    <w:rsid w:val="00A87995"/>
    <w:rsid w:val="00A90170"/>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5A8"/>
    <w:rsid w:val="00AC1A7B"/>
    <w:rsid w:val="00AC1E58"/>
    <w:rsid w:val="00AC2350"/>
    <w:rsid w:val="00AC3134"/>
    <w:rsid w:val="00AC31BC"/>
    <w:rsid w:val="00AC3729"/>
    <w:rsid w:val="00AC3F5E"/>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21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869"/>
    <w:rsid w:val="00AF1BD1"/>
    <w:rsid w:val="00AF1F00"/>
    <w:rsid w:val="00AF2483"/>
    <w:rsid w:val="00AF2737"/>
    <w:rsid w:val="00AF28D4"/>
    <w:rsid w:val="00AF3683"/>
    <w:rsid w:val="00AF39A2"/>
    <w:rsid w:val="00AF3C5A"/>
    <w:rsid w:val="00AF3FC0"/>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25"/>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5CA8"/>
    <w:rsid w:val="00B262D7"/>
    <w:rsid w:val="00B26328"/>
    <w:rsid w:val="00B270EB"/>
    <w:rsid w:val="00B27163"/>
    <w:rsid w:val="00B275BF"/>
    <w:rsid w:val="00B27E19"/>
    <w:rsid w:val="00B3008C"/>
    <w:rsid w:val="00B30279"/>
    <w:rsid w:val="00B305ED"/>
    <w:rsid w:val="00B3073E"/>
    <w:rsid w:val="00B30A0B"/>
    <w:rsid w:val="00B30D42"/>
    <w:rsid w:val="00B30FEE"/>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63"/>
    <w:rsid w:val="00B3728F"/>
    <w:rsid w:val="00B37353"/>
    <w:rsid w:val="00B374A7"/>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B56"/>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4680"/>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583"/>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82"/>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056"/>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2D2"/>
    <w:rsid w:val="00BD749B"/>
    <w:rsid w:val="00BD76AF"/>
    <w:rsid w:val="00BD78D5"/>
    <w:rsid w:val="00BE0011"/>
    <w:rsid w:val="00BE0C5B"/>
    <w:rsid w:val="00BE1341"/>
    <w:rsid w:val="00BE15A0"/>
    <w:rsid w:val="00BE17D8"/>
    <w:rsid w:val="00BE1BB4"/>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04"/>
    <w:rsid w:val="00C000D8"/>
    <w:rsid w:val="00C0034F"/>
    <w:rsid w:val="00C00641"/>
    <w:rsid w:val="00C016E2"/>
    <w:rsid w:val="00C03069"/>
    <w:rsid w:val="00C03274"/>
    <w:rsid w:val="00C03534"/>
    <w:rsid w:val="00C03537"/>
    <w:rsid w:val="00C03653"/>
    <w:rsid w:val="00C03733"/>
    <w:rsid w:val="00C03EEC"/>
    <w:rsid w:val="00C04138"/>
    <w:rsid w:val="00C046EC"/>
    <w:rsid w:val="00C0474A"/>
    <w:rsid w:val="00C04BAE"/>
    <w:rsid w:val="00C05129"/>
    <w:rsid w:val="00C055BC"/>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12D"/>
    <w:rsid w:val="00C14950"/>
    <w:rsid w:val="00C149AE"/>
    <w:rsid w:val="00C14F9D"/>
    <w:rsid w:val="00C15062"/>
    <w:rsid w:val="00C152F0"/>
    <w:rsid w:val="00C158CE"/>
    <w:rsid w:val="00C15A76"/>
    <w:rsid w:val="00C15ACE"/>
    <w:rsid w:val="00C15E80"/>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D66"/>
    <w:rsid w:val="00CB5EFA"/>
    <w:rsid w:val="00CB63A1"/>
    <w:rsid w:val="00CB72BC"/>
    <w:rsid w:val="00CB73AF"/>
    <w:rsid w:val="00CB7853"/>
    <w:rsid w:val="00CB7E4F"/>
    <w:rsid w:val="00CC03B4"/>
    <w:rsid w:val="00CC0F51"/>
    <w:rsid w:val="00CC12B2"/>
    <w:rsid w:val="00CC16BD"/>
    <w:rsid w:val="00CC1AEF"/>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4A"/>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75A"/>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3E2D"/>
    <w:rsid w:val="00D247AE"/>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56"/>
    <w:rsid w:val="00D4159A"/>
    <w:rsid w:val="00D41901"/>
    <w:rsid w:val="00D4225C"/>
    <w:rsid w:val="00D4275C"/>
    <w:rsid w:val="00D42863"/>
    <w:rsid w:val="00D428F3"/>
    <w:rsid w:val="00D43009"/>
    <w:rsid w:val="00D4374B"/>
    <w:rsid w:val="00D43A2D"/>
    <w:rsid w:val="00D43E71"/>
    <w:rsid w:val="00D43F15"/>
    <w:rsid w:val="00D44496"/>
    <w:rsid w:val="00D448AC"/>
    <w:rsid w:val="00D44BDA"/>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6A8"/>
    <w:rsid w:val="00D848DA"/>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04D"/>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26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40F"/>
    <w:rsid w:val="00DF1AF7"/>
    <w:rsid w:val="00DF1BB0"/>
    <w:rsid w:val="00DF1BCC"/>
    <w:rsid w:val="00DF1C8A"/>
    <w:rsid w:val="00DF2D3A"/>
    <w:rsid w:val="00DF3132"/>
    <w:rsid w:val="00DF31A3"/>
    <w:rsid w:val="00DF3946"/>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0E"/>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9A6"/>
    <w:rsid w:val="00E23B51"/>
    <w:rsid w:val="00E24378"/>
    <w:rsid w:val="00E24802"/>
    <w:rsid w:val="00E24C3C"/>
    <w:rsid w:val="00E25202"/>
    <w:rsid w:val="00E25345"/>
    <w:rsid w:val="00E256D4"/>
    <w:rsid w:val="00E25767"/>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DFA"/>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730"/>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556"/>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A34"/>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5C1"/>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BE0"/>
    <w:rsid w:val="00F24EB8"/>
    <w:rsid w:val="00F2546D"/>
    <w:rsid w:val="00F25E01"/>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1F0"/>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8B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6A3"/>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1D9"/>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B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21349451-57C1-4732-BE9A-0A3EAFC9B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16"/>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20"/>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24"/>
      </w:numPr>
    </w:pPr>
  </w:style>
  <w:style w:type="numbering" w:customStyle="1" w:styleId="ImportedStyle4">
    <w:name w:val="Imported Style 4"/>
    <w:rsid w:val="00AD073D"/>
    <w:pPr>
      <w:numPr>
        <w:numId w:val="25"/>
      </w:numPr>
    </w:pPr>
  </w:style>
  <w:style w:type="numbering" w:customStyle="1" w:styleId="ImportedStyle5">
    <w:name w:val="Imported Style 5"/>
    <w:rsid w:val="00AD073D"/>
    <w:pPr>
      <w:numPr>
        <w:numId w:val="26"/>
      </w:numPr>
    </w:pPr>
  </w:style>
  <w:style w:type="numbering" w:customStyle="1" w:styleId="ImportedStyle6">
    <w:name w:val="Imported Style 6"/>
    <w:rsid w:val="00AD073D"/>
    <w:pPr>
      <w:numPr>
        <w:numId w:val="27"/>
      </w:numPr>
    </w:pPr>
  </w:style>
  <w:style w:type="numbering" w:customStyle="1" w:styleId="ImportedStyle8">
    <w:name w:val="Imported Style 8"/>
    <w:rsid w:val="00AD073D"/>
    <w:pPr>
      <w:numPr>
        <w:numId w:val="28"/>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tif"/><Relationship Id="rId25" Type="http://schemas.openxmlformats.org/officeDocument/2006/relationships/hyperlink" Target="http://www.thegef.org/gef/Evaluation%20Policy%202010" TargetMode="External"/><Relationship Id="rId33" Type="http://schemas.openxmlformats.org/officeDocument/2006/relationships/hyperlink" Target="file:///C:/Owner/Documents/GEF%20-%20China-CWD/Prodoc%20%26amp;%20CEO/Budget/Budget_180219.xlsx"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2.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footer" Target="footer5.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www.undp.org/content/undp/en/home/library.html" TargetMode="External"/><Relationship Id="rId30" Type="http://schemas.openxmlformats.org/officeDocument/2006/relationships/image" Target="media/image7.png"/><Relationship Id="rId35" Type="http://schemas.openxmlformats.org/officeDocument/2006/relationships/hyperlink" Target="http://www.un.org/sc/committees/1267/aq_sanctions_list.shtm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9874 IAS UNDP Prodoc 13Nov2019</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E9576B-2F15-4C46-99B0-B378D15447CB}"/>
</file>

<file path=customXml/itemProps2.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8F3791BC-FC4A-440E-8D72-15A9A52C2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61974</Words>
  <Characters>353252</Characters>
  <Application>Microsoft Office Word</Application>
  <DocSecurity>0</DocSecurity>
  <Lines>2943</Lines>
  <Paragraphs>828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Project Document - Deliverable Description</vt:lpstr>
      <vt:lpstr>Table of Contents</vt:lpstr>
      <vt:lpstr>Development Challenge </vt:lpstr>
      <vt:lpstr/>
      <vt:lpstr>Strategy </vt:lpstr>
      <vt:lpstr>Results and Partnerships </vt:lpstr>
    </vt:vector>
  </TitlesOfParts>
  <Company>Microsoft</Company>
  <LinksUpToDate>false</LinksUpToDate>
  <CharactersWithSpaces>414398</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2019-11-13T17:12:00Z</dcterms:created>
  <dcterms:modified xsi:type="dcterms:W3CDTF">2019-11-13T17:12:00Z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